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Look w:val="01E0" w:firstRow="1" w:lastRow="1" w:firstColumn="1" w:lastColumn="1" w:noHBand="0" w:noVBand="0"/>
      </w:tblPr>
      <w:tblGrid>
        <w:gridCol w:w="3794"/>
        <w:gridCol w:w="5704"/>
      </w:tblGrid>
      <w:tr w:rsidR="0005215D" w:rsidRPr="0005215D" w14:paraId="179BE01B" w14:textId="77777777" w:rsidTr="0005215D">
        <w:trPr>
          <w:trHeight w:val="772"/>
        </w:trPr>
        <w:tc>
          <w:tcPr>
            <w:tcW w:w="3794" w:type="dxa"/>
          </w:tcPr>
          <w:p w14:paraId="0013F9E8" w14:textId="77777777" w:rsidR="00B03576" w:rsidRPr="0005215D" w:rsidRDefault="00B03576" w:rsidP="0005215D">
            <w:pPr>
              <w:spacing w:after="0" w:line="240" w:lineRule="auto"/>
              <w:jc w:val="center"/>
              <w:rPr>
                <w:rFonts w:ascii="Times New Roman" w:hAnsi="Times New Roman" w:cs="Times New Roman"/>
                <w:sz w:val="26"/>
                <w:szCs w:val="26"/>
              </w:rPr>
            </w:pPr>
            <w:r w:rsidRPr="0005215D">
              <w:rPr>
                <w:rFonts w:ascii="Times New Roman" w:hAnsi="Times New Roman" w:cs="Times New Roman"/>
                <w:sz w:val="26"/>
                <w:szCs w:val="26"/>
              </w:rPr>
              <w:t>CÔNG AN TỈNH HÀ NAM</w:t>
            </w:r>
          </w:p>
          <w:p w14:paraId="1966F693" w14:textId="77777777" w:rsidR="00B03576" w:rsidRPr="0005215D" w:rsidRDefault="00B03576" w:rsidP="0005215D">
            <w:pPr>
              <w:spacing w:after="0" w:line="240" w:lineRule="auto"/>
              <w:jc w:val="center"/>
              <w:rPr>
                <w:rFonts w:ascii="Times New Roman" w:hAnsi="Times New Roman" w:cs="Times New Roman"/>
                <w:b/>
                <w:sz w:val="26"/>
                <w:szCs w:val="26"/>
              </w:rPr>
            </w:pPr>
            <w:r w:rsidRPr="0005215D">
              <w:rPr>
                <w:rFonts w:ascii="Times New Roman" w:hAnsi="Times New Roman" w:cs="Times New Roman"/>
                <w:b/>
                <w:sz w:val="26"/>
                <w:szCs w:val="26"/>
              </w:rPr>
              <w:t>CÔNG AN HUYỆN BÌNH LỤC</w:t>
            </w:r>
          </w:p>
          <w:p w14:paraId="1E0E2F36" w14:textId="77777777" w:rsidR="00B03576" w:rsidRPr="0005215D" w:rsidRDefault="00B03576" w:rsidP="0005215D">
            <w:pPr>
              <w:spacing w:after="0" w:line="240" w:lineRule="auto"/>
              <w:jc w:val="center"/>
              <w:rPr>
                <w:rFonts w:ascii="Times New Roman" w:hAnsi="Times New Roman" w:cs="Times New Roman"/>
                <w:szCs w:val="28"/>
              </w:rPr>
            </w:pPr>
            <w:r w:rsidRPr="0005215D">
              <w:rPr>
                <w:rFonts w:ascii="Times New Roman" w:hAnsi="Times New Roman" w:cs="Times New Roman"/>
                <w:noProof/>
                <w:szCs w:val="28"/>
              </w:rPr>
              <mc:AlternateContent>
                <mc:Choice Requires="wps">
                  <w:drawing>
                    <wp:anchor distT="0" distB="0" distL="114300" distR="114300" simplePos="0" relativeHeight="251659264" behindDoc="0" locked="0" layoutInCell="1" allowOverlap="1" wp14:anchorId="51F12D5F" wp14:editId="2C666CE1">
                      <wp:simplePos x="0" y="0"/>
                      <wp:positionH relativeFrom="column">
                        <wp:posOffset>710565</wp:posOffset>
                      </wp:positionH>
                      <wp:positionV relativeFrom="paragraph">
                        <wp:posOffset>34925</wp:posOffset>
                      </wp:positionV>
                      <wp:extent cx="93980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DE0E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2.75pt" to="129.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"/>
                  </w:pict>
                </mc:Fallback>
              </mc:AlternateContent>
            </w:r>
          </w:p>
          <w:p w14:paraId="2135E887" w14:textId="5562BE2F" w:rsidR="00B03576" w:rsidRPr="0005215D" w:rsidRDefault="00B03576" w:rsidP="0005215D">
            <w:pPr>
              <w:spacing w:after="0" w:line="240" w:lineRule="auto"/>
              <w:jc w:val="center"/>
              <w:rPr>
                <w:rFonts w:ascii="Times New Roman" w:hAnsi="Times New Roman" w:cs="Times New Roman"/>
                <w:b/>
                <w:sz w:val="28"/>
                <w:szCs w:val="28"/>
                <w:lang w:val="vi-VN"/>
              </w:rPr>
            </w:pPr>
            <w:r w:rsidRPr="0005215D">
              <w:rPr>
                <w:rFonts w:ascii="Times New Roman" w:hAnsi="Times New Roman" w:cs="Times New Roman"/>
                <w:sz w:val="28"/>
                <w:szCs w:val="28"/>
              </w:rPr>
              <w:t>Số:        /</w:t>
            </w:r>
            <w:r w:rsidR="0005215D" w:rsidRPr="0005215D">
              <w:rPr>
                <w:rFonts w:ascii="Times New Roman" w:hAnsi="Times New Roman" w:cs="Times New Roman"/>
                <w:sz w:val="28"/>
                <w:szCs w:val="28"/>
              </w:rPr>
              <w:t>BC</w:t>
            </w:r>
            <w:r w:rsidR="0005215D" w:rsidRPr="0005215D">
              <w:rPr>
                <w:rFonts w:ascii="Times New Roman" w:hAnsi="Times New Roman" w:cs="Times New Roman"/>
                <w:sz w:val="28"/>
                <w:szCs w:val="28"/>
                <w:lang w:val="vi-VN"/>
              </w:rPr>
              <w:t>-CAH</w:t>
            </w:r>
          </w:p>
        </w:tc>
        <w:tc>
          <w:tcPr>
            <w:tcW w:w="5704" w:type="dxa"/>
          </w:tcPr>
          <w:p w14:paraId="2C26565D" w14:textId="77777777" w:rsidR="00B03576" w:rsidRPr="0005215D" w:rsidRDefault="00B03576" w:rsidP="0005215D">
            <w:pPr>
              <w:spacing w:after="0" w:line="240" w:lineRule="auto"/>
              <w:jc w:val="center"/>
              <w:rPr>
                <w:rFonts w:ascii="Times New Roman" w:hAnsi="Times New Roman" w:cs="Times New Roman"/>
                <w:b/>
                <w:sz w:val="26"/>
                <w:szCs w:val="26"/>
              </w:rPr>
            </w:pPr>
            <w:r w:rsidRPr="0005215D">
              <w:rPr>
                <w:rFonts w:ascii="Times New Roman" w:hAnsi="Times New Roman" w:cs="Times New Roman"/>
                <w:b/>
                <w:sz w:val="26"/>
                <w:szCs w:val="26"/>
              </w:rPr>
              <w:t>CỘNG HÒA XÃ HỘI CHỦ NGHĨA VIỆT NAM</w:t>
            </w:r>
          </w:p>
          <w:p w14:paraId="55CC0706" w14:textId="77777777" w:rsidR="00B03576" w:rsidRPr="0005215D" w:rsidRDefault="00B03576" w:rsidP="0005215D">
            <w:pPr>
              <w:spacing w:after="0" w:line="240" w:lineRule="auto"/>
              <w:jc w:val="center"/>
              <w:rPr>
                <w:rFonts w:ascii="Times New Roman" w:hAnsi="Times New Roman" w:cs="Times New Roman"/>
                <w:b/>
                <w:sz w:val="28"/>
                <w:szCs w:val="28"/>
              </w:rPr>
            </w:pPr>
            <w:r w:rsidRPr="0005215D">
              <w:rPr>
                <w:rFonts w:ascii="Times New Roman" w:hAnsi="Times New Roman" w:cs="Times New Roman"/>
                <w:b/>
                <w:sz w:val="28"/>
                <w:szCs w:val="28"/>
              </w:rPr>
              <w:t>Độc lập – Tự do – Hạnh phúc</w:t>
            </w:r>
          </w:p>
          <w:p w14:paraId="0F3657D6" w14:textId="77777777" w:rsidR="00B03576" w:rsidRPr="0005215D" w:rsidRDefault="00B03576" w:rsidP="0005215D">
            <w:pPr>
              <w:spacing w:after="0" w:line="240" w:lineRule="auto"/>
              <w:jc w:val="center"/>
              <w:rPr>
                <w:rFonts w:ascii="Times New Roman" w:hAnsi="Times New Roman" w:cs="Times New Roman"/>
                <w:b/>
                <w:szCs w:val="28"/>
              </w:rPr>
            </w:pPr>
            <w:r w:rsidRPr="0005215D">
              <w:rPr>
                <w:rFonts w:ascii="Times New Roman" w:hAnsi="Times New Roman" w:cs="Times New Roman"/>
                <w:noProof/>
                <w:szCs w:val="28"/>
              </w:rPr>
              <mc:AlternateContent>
                <mc:Choice Requires="wps">
                  <w:drawing>
                    <wp:anchor distT="0" distB="0" distL="114300" distR="114300" simplePos="0" relativeHeight="251660288" behindDoc="0" locked="0" layoutInCell="1" allowOverlap="1" wp14:anchorId="706BC5A2" wp14:editId="7189C625">
                      <wp:simplePos x="0" y="0"/>
                      <wp:positionH relativeFrom="column">
                        <wp:posOffset>638810</wp:posOffset>
                      </wp:positionH>
                      <wp:positionV relativeFrom="paragraph">
                        <wp:posOffset>8890</wp:posOffset>
                      </wp:positionV>
                      <wp:extent cx="21812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FFC1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7pt" to="222.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"/>
                  </w:pict>
                </mc:Fallback>
              </mc:AlternateContent>
            </w:r>
          </w:p>
          <w:p w14:paraId="32D45A60" w14:textId="5C0475F4" w:rsidR="00B03576" w:rsidRPr="0005215D" w:rsidRDefault="00B03576" w:rsidP="0005215D">
            <w:pPr>
              <w:spacing w:after="0" w:line="240" w:lineRule="auto"/>
              <w:jc w:val="right"/>
              <w:rPr>
                <w:rFonts w:ascii="Times New Roman" w:hAnsi="Times New Roman" w:cs="Times New Roman"/>
                <w:b/>
                <w:sz w:val="28"/>
                <w:szCs w:val="28"/>
                <w:lang w:val="vi-VN"/>
              </w:rPr>
            </w:pPr>
            <w:r w:rsidRPr="0005215D">
              <w:rPr>
                <w:rFonts w:ascii="Times New Roman" w:hAnsi="Times New Roman" w:cs="Times New Roman"/>
                <w:i/>
                <w:sz w:val="28"/>
                <w:szCs w:val="28"/>
              </w:rPr>
              <w:t>Bình Lục,</w:t>
            </w:r>
            <w:r w:rsidRPr="0005215D">
              <w:rPr>
                <w:rFonts w:ascii="Times New Roman" w:hAnsi="Times New Roman" w:cs="Times New Roman"/>
                <w:sz w:val="28"/>
                <w:szCs w:val="28"/>
              </w:rPr>
              <w:t xml:space="preserve"> ngày </w:t>
            </w:r>
            <w:r w:rsidR="00DE4EFE">
              <w:rPr>
                <w:rFonts w:ascii="Times New Roman" w:hAnsi="Times New Roman" w:cs="Times New Roman"/>
                <w:sz w:val="28"/>
                <w:szCs w:val="28"/>
                <w:lang w:val="vi-VN"/>
              </w:rPr>
              <w:t xml:space="preserve">   </w:t>
            </w:r>
            <w:r w:rsidRPr="0005215D">
              <w:rPr>
                <w:rFonts w:ascii="Times New Roman" w:hAnsi="Times New Roman" w:cs="Times New Roman"/>
                <w:sz w:val="28"/>
                <w:szCs w:val="28"/>
              </w:rPr>
              <w:t xml:space="preserve"> tháng </w:t>
            </w:r>
            <w:r w:rsidR="00DE4EFE">
              <w:rPr>
                <w:rFonts w:ascii="Times New Roman" w:hAnsi="Times New Roman" w:cs="Times New Roman"/>
                <w:sz w:val="28"/>
                <w:szCs w:val="28"/>
              </w:rPr>
              <w:t>11</w:t>
            </w:r>
            <w:r w:rsidR="00DE4EFE">
              <w:rPr>
                <w:rFonts w:ascii="Times New Roman" w:hAnsi="Times New Roman" w:cs="Times New Roman"/>
                <w:sz w:val="28"/>
                <w:szCs w:val="28"/>
                <w:lang w:val="vi-VN"/>
              </w:rPr>
              <w:t xml:space="preserve"> </w:t>
            </w:r>
            <w:r w:rsidRPr="0005215D">
              <w:rPr>
                <w:rFonts w:ascii="Times New Roman" w:hAnsi="Times New Roman" w:cs="Times New Roman"/>
                <w:sz w:val="28"/>
                <w:szCs w:val="28"/>
              </w:rPr>
              <w:t xml:space="preserve">năm </w:t>
            </w:r>
            <w:r w:rsidR="0005215D" w:rsidRPr="0005215D">
              <w:rPr>
                <w:rFonts w:ascii="Times New Roman" w:hAnsi="Times New Roman" w:cs="Times New Roman"/>
                <w:sz w:val="28"/>
                <w:szCs w:val="28"/>
              </w:rPr>
              <w:t>2024</w:t>
            </w:r>
          </w:p>
        </w:tc>
      </w:tr>
    </w:tbl>
    <w:p w14:paraId="2DAF0AD7" w14:textId="73CC3BCA" w:rsidR="00B03576" w:rsidRPr="0005215D" w:rsidRDefault="00B03576" w:rsidP="0005215D">
      <w:pPr>
        <w:spacing w:before="240" w:after="0" w:line="312" w:lineRule="auto"/>
        <w:jc w:val="center"/>
        <w:rPr>
          <w:rFonts w:ascii="Times New Roman" w:hAnsi="Times New Roman" w:cs="Times New Roman"/>
          <w:b/>
          <w:sz w:val="30"/>
        </w:rPr>
      </w:pPr>
      <w:r w:rsidRPr="0005215D">
        <w:rPr>
          <w:rFonts w:ascii="Times New Roman" w:hAnsi="Times New Roman" w:cs="Times New Roman"/>
          <w:b/>
          <w:sz w:val="30"/>
        </w:rPr>
        <w:t>BÁO CÁO</w:t>
      </w:r>
    </w:p>
    <w:p w14:paraId="2E817E9B" w14:textId="77777777" w:rsidR="00DE4EFE" w:rsidRDefault="00DE4EFE" w:rsidP="00DE4EFE">
      <w:pPr>
        <w:pStyle w:val="NormalWeb"/>
        <w:spacing w:before="0" w:beforeAutospacing="0" w:after="0" w:afterAutospacing="0"/>
        <w:jc w:val="center"/>
        <w:rPr>
          <w:b/>
          <w:i/>
          <w:iCs/>
          <w:sz w:val="28"/>
          <w:szCs w:val="28"/>
          <w:lang w:val="vi-VN"/>
        </w:rPr>
      </w:pPr>
      <w:r>
        <w:rPr>
          <w:b/>
          <w:i/>
          <w:iCs/>
          <w:sz w:val="28"/>
          <w:szCs w:val="28"/>
        </w:rPr>
        <w:t>Rà</w:t>
      </w:r>
      <w:r>
        <w:rPr>
          <w:b/>
          <w:i/>
          <w:iCs/>
          <w:sz w:val="28"/>
          <w:szCs w:val="28"/>
          <w:lang w:val="vi-VN"/>
        </w:rPr>
        <w:t xml:space="preserve"> soát, đánh giá tình hình tội phạm và vi phạm pháp luật</w:t>
      </w:r>
    </w:p>
    <w:p w14:paraId="0FBF6434" w14:textId="0BB15E76" w:rsidR="00B03576" w:rsidRPr="00DE4EFE" w:rsidRDefault="00DE4EFE" w:rsidP="00B86B62">
      <w:pPr>
        <w:pStyle w:val="NormalWeb"/>
        <w:spacing w:before="0" w:beforeAutospacing="0" w:after="240" w:afterAutospacing="0"/>
        <w:jc w:val="center"/>
        <w:rPr>
          <w:b/>
          <w:i/>
          <w:iCs/>
          <w:sz w:val="28"/>
          <w:szCs w:val="28"/>
          <w:lang w:val="vi-VN"/>
        </w:rPr>
      </w:pPr>
      <w:r>
        <w:rPr>
          <w:b/>
          <w:i/>
          <w:iCs/>
          <w:sz w:val="28"/>
          <w:szCs w:val="28"/>
          <w:lang w:val="vi-VN"/>
        </w:rPr>
        <w:t xml:space="preserve"> của lực lượng Cảnh sát kinh tế, môi trường</w:t>
      </w:r>
    </w:p>
    <w:p w14:paraId="775301FA" w14:textId="1E0154EA" w:rsidR="00925093" w:rsidRPr="00B86B62" w:rsidRDefault="00925093" w:rsidP="00CC2C2B">
      <w:pPr>
        <w:spacing w:after="0" w:line="276" w:lineRule="auto"/>
        <w:ind w:firstLine="709"/>
        <w:jc w:val="both"/>
        <w:rPr>
          <w:rFonts w:ascii="Times New Roman" w:hAnsi="Times New Roman" w:cs="Times New Roman"/>
          <w:bCs/>
          <w:sz w:val="28"/>
          <w:szCs w:val="28"/>
          <w:lang w:val="vi-VN"/>
        </w:rPr>
      </w:pPr>
      <w:r w:rsidRPr="00B86B62">
        <w:rPr>
          <w:rFonts w:ascii="Times New Roman" w:hAnsi="Times New Roman" w:cs="Times New Roman"/>
          <w:bCs/>
          <w:sz w:val="28"/>
          <w:szCs w:val="28"/>
        </w:rPr>
        <w:t xml:space="preserve">Thực hiện Công văn số </w:t>
      </w:r>
      <w:r w:rsidR="00DE4EFE" w:rsidRPr="00B86B62">
        <w:rPr>
          <w:rFonts w:ascii="Times New Roman" w:hAnsi="Times New Roman" w:cs="Times New Roman"/>
          <w:bCs/>
          <w:sz w:val="28"/>
          <w:szCs w:val="28"/>
        </w:rPr>
        <w:t>497</w:t>
      </w:r>
      <w:r w:rsidRPr="00B86B62">
        <w:rPr>
          <w:rFonts w:ascii="Times New Roman" w:hAnsi="Times New Roman" w:cs="Times New Roman"/>
          <w:bCs/>
          <w:sz w:val="28"/>
          <w:szCs w:val="28"/>
        </w:rPr>
        <w:t xml:space="preserve">/PC03 ngày </w:t>
      </w:r>
      <w:r w:rsidR="00DE4EFE" w:rsidRPr="00B86B62">
        <w:rPr>
          <w:rFonts w:ascii="Times New Roman" w:hAnsi="Times New Roman" w:cs="Times New Roman"/>
          <w:bCs/>
          <w:sz w:val="28"/>
          <w:szCs w:val="28"/>
        </w:rPr>
        <w:t>14</w:t>
      </w:r>
      <w:r w:rsidRPr="00B86B62">
        <w:rPr>
          <w:rFonts w:ascii="Times New Roman" w:hAnsi="Times New Roman" w:cs="Times New Roman"/>
          <w:bCs/>
          <w:sz w:val="28"/>
          <w:szCs w:val="28"/>
        </w:rPr>
        <w:t>/</w:t>
      </w:r>
      <w:r w:rsidR="00DE4EFE" w:rsidRPr="00B86B62">
        <w:rPr>
          <w:rFonts w:ascii="Times New Roman" w:hAnsi="Times New Roman" w:cs="Times New Roman"/>
          <w:bCs/>
          <w:sz w:val="28"/>
          <w:szCs w:val="28"/>
        </w:rPr>
        <w:t>11</w:t>
      </w:r>
      <w:r w:rsidRPr="00B86B62">
        <w:rPr>
          <w:rFonts w:ascii="Times New Roman" w:hAnsi="Times New Roman" w:cs="Times New Roman"/>
          <w:bCs/>
          <w:sz w:val="28"/>
          <w:szCs w:val="28"/>
        </w:rPr>
        <w:t xml:space="preserve">/2024 của </w:t>
      </w:r>
      <w:r w:rsidR="00DE4EFE" w:rsidRPr="00B86B62">
        <w:rPr>
          <w:rFonts w:ascii="Times New Roman" w:hAnsi="Times New Roman" w:cs="Times New Roman"/>
          <w:bCs/>
          <w:sz w:val="28"/>
          <w:szCs w:val="28"/>
        </w:rPr>
        <w:t>Phòng</w:t>
      </w:r>
      <w:r w:rsidR="00DE4EFE" w:rsidRPr="00B86B62">
        <w:rPr>
          <w:rFonts w:ascii="Times New Roman" w:hAnsi="Times New Roman" w:cs="Times New Roman"/>
          <w:bCs/>
          <w:sz w:val="28"/>
          <w:szCs w:val="28"/>
          <w:lang w:val="vi-VN"/>
        </w:rPr>
        <w:t xml:space="preserve"> PC03, </w:t>
      </w:r>
      <w:r w:rsidRPr="00B86B62">
        <w:rPr>
          <w:rFonts w:ascii="Times New Roman" w:hAnsi="Times New Roman" w:cs="Times New Roman"/>
          <w:bCs/>
          <w:sz w:val="28"/>
          <w:szCs w:val="28"/>
        </w:rPr>
        <w:t xml:space="preserve">Công an tỉnh Hà Nam về việc </w:t>
      </w:r>
      <w:r w:rsidR="00DE4EFE" w:rsidRPr="00B86B62">
        <w:rPr>
          <w:rFonts w:ascii="Times New Roman" w:hAnsi="Times New Roman" w:cs="Times New Roman"/>
          <w:bCs/>
          <w:sz w:val="28"/>
          <w:szCs w:val="28"/>
        </w:rPr>
        <w:t>rà</w:t>
      </w:r>
      <w:r w:rsidR="00DE4EFE" w:rsidRPr="00B86B62">
        <w:rPr>
          <w:rFonts w:ascii="Times New Roman" w:hAnsi="Times New Roman" w:cs="Times New Roman"/>
          <w:bCs/>
          <w:sz w:val="28"/>
          <w:szCs w:val="28"/>
          <w:lang w:val="vi-VN"/>
        </w:rPr>
        <w:t xml:space="preserve"> soát, đánh giá tình hình tội phạm và vi phạm pháp luật</w:t>
      </w:r>
      <w:r w:rsidRPr="00B86B62">
        <w:rPr>
          <w:rFonts w:ascii="Times New Roman" w:hAnsi="Times New Roman" w:cs="Times New Roman"/>
          <w:bCs/>
          <w:sz w:val="28"/>
          <w:szCs w:val="28"/>
        </w:rPr>
        <w:t>. Công an huyện</w:t>
      </w:r>
      <w:r w:rsidRPr="00B86B62">
        <w:rPr>
          <w:rFonts w:ascii="Times New Roman" w:hAnsi="Times New Roman" w:cs="Times New Roman"/>
          <w:bCs/>
          <w:sz w:val="28"/>
          <w:szCs w:val="28"/>
          <w:lang w:val="vi-VN"/>
        </w:rPr>
        <w:t xml:space="preserve"> Bình Lục </w:t>
      </w:r>
      <w:r w:rsidRPr="00B86B62">
        <w:rPr>
          <w:rFonts w:ascii="Times New Roman" w:hAnsi="Times New Roman" w:cs="Times New Roman"/>
          <w:bCs/>
          <w:sz w:val="28"/>
          <w:szCs w:val="28"/>
        </w:rPr>
        <w:t xml:space="preserve">báo cáo kết quả </w:t>
      </w:r>
      <w:r w:rsidR="00DE4EFE" w:rsidRPr="00B86B62">
        <w:rPr>
          <w:rFonts w:ascii="Times New Roman" w:hAnsi="Times New Roman" w:cs="Times New Roman"/>
          <w:bCs/>
          <w:sz w:val="28"/>
          <w:szCs w:val="28"/>
        </w:rPr>
        <w:t>cụ</w:t>
      </w:r>
      <w:r w:rsidR="00DE4EFE" w:rsidRPr="00B86B62">
        <w:rPr>
          <w:rFonts w:ascii="Times New Roman" w:hAnsi="Times New Roman" w:cs="Times New Roman"/>
          <w:bCs/>
          <w:sz w:val="28"/>
          <w:szCs w:val="28"/>
          <w:lang w:val="vi-VN"/>
        </w:rPr>
        <w:t xml:space="preserve"> thể </w:t>
      </w:r>
      <w:r w:rsidRPr="00B86B62">
        <w:rPr>
          <w:rFonts w:ascii="Times New Roman" w:hAnsi="Times New Roman" w:cs="Times New Roman"/>
          <w:bCs/>
          <w:sz w:val="28"/>
          <w:szCs w:val="28"/>
        </w:rPr>
        <w:t>như sau:</w:t>
      </w:r>
    </w:p>
    <w:p w14:paraId="7B5284AD" w14:textId="77777777" w:rsidR="007E4870" w:rsidRPr="003E17AA" w:rsidRDefault="007E4870" w:rsidP="00CC2C2B">
      <w:pPr>
        <w:pStyle w:val="ListParagraph"/>
        <w:numPr>
          <w:ilvl w:val="0"/>
          <w:numId w:val="4"/>
        </w:numPr>
        <w:tabs>
          <w:tab w:val="left" w:pos="993"/>
        </w:tabs>
        <w:spacing w:after="0" w:line="276" w:lineRule="auto"/>
        <w:ind w:left="0" w:firstLine="709"/>
        <w:jc w:val="both"/>
        <w:rPr>
          <w:rFonts w:ascii="Times New Roman" w:hAnsi="Times New Roman" w:cs="Times New Roman"/>
          <w:b/>
          <w:bCs/>
          <w:sz w:val="28"/>
          <w:szCs w:val="28"/>
          <w:lang w:val="vi-VN"/>
        </w:rPr>
      </w:pPr>
      <w:r w:rsidRPr="003E17AA">
        <w:rPr>
          <w:rFonts w:ascii="Times New Roman" w:hAnsi="Times New Roman" w:cs="Times New Roman"/>
          <w:b/>
          <w:bCs/>
          <w:sz w:val="28"/>
          <w:szCs w:val="28"/>
          <w:lang w:val="vi-VN"/>
        </w:rPr>
        <w:t>Tình hình tội phạm, vi phạm pháp luật</w:t>
      </w:r>
    </w:p>
    <w:p w14:paraId="2241E55F" w14:textId="42FE69DA" w:rsidR="00BF5DAB" w:rsidRPr="00BF5DAB" w:rsidRDefault="00BF5DAB" w:rsidP="00CC2C2B">
      <w:pPr>
        <w:spacing w:after="0" w:line="276" w:lineRule="auto"/>
        <w:ind w:firstLine="709"/>
        <w:jc w:val="both"/>
        <w:rPr>
          <w:rFonts w:ascii="Times New Roman" w:hAnsi="Times New Roman" w:cs="Times New Roman"/>
          <w:sz w:val="28"/>
          <w:szCs w:val="28"/>
        </w:rPr>
      </w:pPr>
      <w:r w:rsidRPr="00BF5DAB">
        <w:rPr>
          <w:rFonts w:ascii="Times New Roman" w:hAnsi="Times New Roman" w:cs="Times New Roman"/>
          <w:sz w:val="28"/>
          <w:szCs w:val="28"/>
        </w:rPr>
        <w:t>Năm</w:t>
      </w:r>
      <w:r w:rsidRPr="00BF5DAB">
        <w:rPr>
          <w:rFonts w:ascii="Times New Roman" w:hAnsi="Times New Roman" w:cs="Times New Roman"/>
          <w:sz w:val="28"/>
          <w:szCs w:val="28"/>
          <w:lang w:val="vi-VN"/>
        </w:rPr>
        <w:t xml:space="preserve"> 2024</w:t>
      </w:r>
      <w:r w:rsidRPr="00BF5DAB">
        <w:rPr>
          <w:rFonts w:ascii="Times New Roman" w:hAnsi="Times New Roman" w:cs="Times New Roman"/>
          <w:sz w:val="28"/>
          <w:szCs w:val="28"/>
        </w:rPr>
        <w:t>, tình hình tội phạm và vi phạm pháp luật về tham nhũng, kinh tế, buôn lậu</w:t>
      </w:r>
      <w:r w:rsidRPr="00BF5DAB">
        <w:rPr>
          <w:rFonts w:ascii="Times New Roman" w:hAnsi="Times New Roman" w:cs="Times New Roman"/>
          <w:sz w:val="28"/>
          <w:szCs w:val="28"/>
          <w:lang w:val="vi-VN"/>
        </w:rPr>
        <w:t xml:space="preserve">, môi trường </w:t>
      </w:r>
      <w:r w:rsidRPr="00BF5DAB">
        <w:rPr>
          <w:rFonts w:ascii="Times New Roman" w:hAnsi="Times New Roman" w:cs="Times New Roman"/>
          <w:sz w:val="28"/>
          <w:szCs w:val="28"/>
        </w:rPr>
        <w:t>trên địa bàn huyện</w:t>
      </w:r>
      <w:r>
        <w:rPr>
          <w:rFonts w:ascii="Times New Roman" w:hAnsi="Times New Roman" w:cs="Times New Roman"/>
          <w:sz w:val="28"/>
          <w:szCs w:val="28"/>
          <w:lang w:val="vi-VN"/>
        </w:rPr>
        <w:t xml:space="preserve"> Bình Lục</w:t>
      </w:r>
      <w:r w:rsidRPr="00BF5DAB">
        <w:rPr>
          <w:rFonts w:ascii="Times New Roman" w:hAnsi="Times New Roman" w:cs="Times New Roman"/>
          <w:sz w:val="28"/>
          <w:szCs w:val="28"/>
        </w:rPr>
        <w:t xml:space="preserve"> </w:t>
      </w:r>
      <w:r w:rsidRPr="003E17AA">
        <w:rPr>
          <w:rFonts w:ascii="Times New Roman" w:hAnsi="Times New Roman" w:cs="Times New Roman"/>
          <w:sz w:val="28"/>
          <w:szCs w:val="28"/>
          <w:lang w:val="vi-VN"/>
        </w:rPr>
        <w:t>không có diễn biến phức tạp,</w:t>
      </w:r>
      <w:r w:rsidRPr="003E17AA">
        <w:rPr>
          <w:rFonts w:ascii="Times New Roman" w:hAnsi="Times New Roman" w:cs="Times New Roman"/>
          <w:sz w:val="28"/>
          <w:szCs w:val="28"/>
        </w:rPr>
        <w:t xml:space="preserve"> không</w:t>
      </w:r>
      <w:r w:rsidRPr="003E17AA">
        <w:rPr>
          <w:rFonts w:ascii="Times New Roman" w:hAnsi="Times New Roman" w:cs="Times New Roman"/>
          <w:sz w:val="28"/>
          <w:szCs w:val="28"/>
          <w:lang w:val="vi-VN"/>
        </w:rPr>
        <w:t xml:space="preserve"> có </w:t>
      </w:r>
      <w:r w:rsidRPr="003E17AA">
        <w:rPr>
          <w:rFonts w:ascii="Times New Roman" w:hAnsi="Times New Roman" w:cs="Times New Roman"/>
          <w:sz w:val="28"/>
          <w:szCs w:val="28"/>
        </w:rPr>
        <w:t>các vụ việc, vụ án nghiêm trọng gây bức xúc trong quần chúng nhân dân</w:t>
      </w:r>
      <w:r w:rsidRPr="00BF5DAB">
        <w:rPr>
          <w:rFonts w:ascii="Times New Roman" w:hAnsi="Times New Roman" w:cs="Times New Roman"/>
          <w:sz w:val="28"/>
          <w:szCs w:val="28"/>
        </w:rPr>
        <w:t xml:space="preserve">. </w:t>
      </w:r>
    </w:p>
    <w:p w14:paraId="55093957" w14:textId="6EEA9209" w:rsidR="00BF5DAB" w:rsidRPr="00BF5DAB" w:rsidRDefault="00BF5DAB" w:rsidP="00CC2C2B">
      <w:pPr>
        <w:spacing w:after="0" w:line="276" w:lineRule="auto"/>
        <w:ind w:firstLine="709"/>
        <w:jc w:val="both"/>
        <w:rPr>
          <w:rFonts w:ascii="Times New Roman" w:hAnsi="Times New Roman" w:cs="Times New Roman"/>
          <w:sz w:val="28"/>
          <w:szCs w:val="28"/>
          <w:lang w:val="vi-VN"/>
        </w:rPr>
      </w:pPr>
      <w:r w:rsidRPr="00BF5DAB">
        <w:rPr>
          <w:rFonts w:ascii="Times New Roman" w:hAnsi="Times New Roman" w:cs="Times New Roman"/>
          <w:sz w:val="28"/>
          <w:szCs w:val="28"/>
          <w:lang w:val="vi-VN"/>
        </w:rPr>
        <w:t xml:space="preserve">- </w:t>
      </w:r>
      <w:r w:rsidRPr="00BF5DAB">
        <w:rPr>
          <w:rFonts w:ascii="Times New Roman" w:hAnsi="Times New Roman" w:cs="Times New Roman"/>
          <w:sz w:val="28"/>
          <w:szCs w:val="28"/>
        </w:rPr>
        <w:t>Đối</w:t>
      </w:r>
      <w:r w:rsidRPr="00BF5DAB">
        <w:rPr>
          <w:rFonts w:ascii="Times New Roman" w:hAnsi="Times New Roman" w:cs="Times New Roman"/>
          <w:sz w:val="28"/>
          <w:szCs w:val="28"/>
          <w:lang w:val="vi-VN"/>
        </w:rPr>
        <w:t xml:space="preserve"> với tội phạm về tham nhũng, buôn lậu không xảy ra trên địa bàn; tội phạm về kinh tế xảy ra 06 vụ 07 bị can gồm: </w:t>
      </w:r>
      <w:r>
        <w:rPr>
          <w:rFonts w:ascii="Times New Roman" w:hAnsi="Times New Roman" w:cs="Times New Roman"/>
          <w:sz w:val="28"/>
          <w:szCs w:val="28"/>
          <w:lang w:val="vi-VN"/>
        </w:rPr>
        <w:t>02</w:t>
      </w:r>
      <w:r w:rsidRPr="00BF5DAB">
        <w:rPr>
          <w:rFonts w:ascii="Times New Roman" w:hAnsi="Times New Roman" w:cs="Times New Roman"/>
          <w:sz w:val="28"/>
          <w:szCs w:val="28"/>
          <w:lang w:val="vi-VN"/>
        </w:rPr>
        <w:t xml:space="preserve"> vụ Buôn bán hàng giả là </w:t>
      </w:r>
      <w:r>
        <w:rPr>
          <w:rFonts w:ascii="Times New Roman" w:hAnsi="Times New Roman" w:cs="Times New Roman"/>
          <w:sz w:val="28"/>
          <w:szCs w:val="28"/>
          <w:lang w:val="vi-VN"/>
        </w:rPr>
        <w:t xml:space="preserve">thuốc chữa bệnh </w:t>
      </w:r>
      <w:r w:rsidRPr="00BF5DAB">
        <w:rPr>
          <w:rFonts w:ascii="Times New Roman" w:hAnsi="Times New Roman" w:cs="Times New Roman"/>
          <w:sz w:val="28"/>
          <w:szCs w:val="28"/>
          <w:lang w:val="vi-VN"/>
        </w:rPr>
        <w:t xml:space="preserve">(tăng </w:t>
      </w:r>
      <w:r>
        <w:rPr>
          <w:rFonts w:ascii="Times New Roman" w:hAnsi="Times New Roman" w:cs="Times New Roman"/>
          <w:sz w:val="28"/>
          <w:szCs w:val="28"/>
          <w:lang w:val="vi-VN"/>
        </w:rPr>
        <w:t>02</w:t>
      </w:r>
      <w:r w:rsidRPr="00BF5DAB">
        <w:rPr>
          <w:rFonts w:ascii="Times New Roman" w:hAnsi="Times New Roman" w:cs="Times New Roman"/>
          <w:sz w:val="28"/>
          <w:szCs w:val="28"/>
          <w:lang w:val="vi-VN"/>
        </w:rPr>
        <w:t xml:space="preserve"> vụ so với năm 2023), 01 vụ Tàng trữ hàng cấm (</w:t>
      </w:r>
      <w:r>
        <w:rPr>
          <w:rFonts w:ascii="Times New Roman" w:hAnsi="Times New Roman" w:cs="Times New Roman"/>
          <w:sz w:val="28"/>
          <w:szCs w:val="28"/>
          <w:lang w:val="vi-VN"/>
        </w:rPr>
        <w:t xml:space="preserve">bằng số vụ </w:t>
      </w:r>
      <w:r w:rsidRPr="00BF5DAB">
        <w:rPr>
          <w:rFonts w:ascii="Times New Roman" w:hAnsi="Times New Roman" w:cs="Times New Roman"/>
          <w:sz w:val="28"/>
          <w:szCs w:val="28"/>
          <w:lang w:val="vi-VN"/>
        </w:rPr>
        <w:t xml:space="preserve">so với năm 2023), </w:t>
      </w:r>
      <w:r>
        <w:rPr>
          <w:rFonts w:ascii="Times New Roman" w:hAnsi="Times New Roman" w:cs="Times New Roman"/>
          <w:sz w:val="28"/>
          <w:szCs w:val="28"/>
          <w:lang w:val="vi-VN"/>
        </w:rPr>
        <w:t>02</w:t>
      </w:r>
      <w:r w:rsidRPr="00BF5DAB">
        <w:rPr>
          <w:rFonts w:ascii="Times New Roman" w:hAnsi="Times New Roman" w:cs="Times New Roman"/>
          <w:sz w:val="28"/>
          <w:szCs w:val="28"/>
          <w:lang w:val="vi-VN"/>
        </w:rPr>
        <w:t xml:space="preserve"> vụ Cho vay lãi nặng trong giao dịch dân sự (</w:t>
      </w:r>
      <w:r>
        <w:rPr>
          <w:rFonts w:ascii="Times New Roman" w:hAnsi="Times New Roman" w:cs="Times New Roman"/>
          <w:sz w:val="28"/>
          <w:szCs w:val="28"/>
          <w:lang w:val="vi-VN"/>
        </w:rPr>
        <w:t xml:space="preserve">tăng 01 vụ </w:t>
      </w:r>
      <w:r w:rsidRPr="00BF5DAB">
        <w:rPr>
          <w:rFonts w:ascii="Times New Roman" w:hAnsi="Times New Roman" w:cs="Times New Roman"/>
          <w:sz w:val="28"/>
          <w:szCs w:val="28"/>
          <w:lang w:val="vi-VN"/>
        </w:rPr>
        <w:t xml:space="preserve">so với năm 2023), 01 vụ </w:t>
      </w:r>
      <w:r>
        <w:rPr>
          <w:rFonts w:ascii="Times New Roman" w:hAnsi="Times New Roman" w:cs="Times New Roman"/>
          <w:sz w:val="28"/>
          <w:szCs w:val="28"/>
          <w:lang w:val="vi-VN"/>
        </w:rPr>
        <w:t xml:space="preserve">Thiếu trách nhiệm gây hậu quả nghiêm trọng </w:t>
      </w:r>
      <w:r w:rsidRPr="00BF5DAB">
        <w:rPr>
          <w:rFonts w:ascii="Times New Roman" w:hAnsi="Times New Roman" w:cs="Times New Roman"/>
          <w:sz w:val="28"/>
          <w:szCs w:val="28"/>
          <w:lang w:val="vi-VN"/>
        </w:rPr>
        <w:t xml:space="preserve">(tăng 01 vụ so với năm 2023); tội phạm về môi trường </w:t>
      </w:r>
      <w:r>
        <w:rPr>
          <w:rFonts w:ascii="Times New Roman" w:hAnsi="Times New Roman" w:cs="Times New Roman"/>
          <w:sz w:val="28"/>
          <w:szCs w:val="28"/>
          <w:lang w:val="vi-VN"/>
        </w:rPr>
        <w:t>0 vụ.</w:t>
      </w:r>
    </w:p>
    <w:p w14:paraId="5DE9918D" w14:textId="4BA37274" w:rsidR="00BF5DAB" w:rsidRPr="00BF5DAB" w:rsidRDefault="00BF5DAB" w:rsidP="00CC2C2B">
      <w:pPr>
        <w:spacing w:after="0" w:line="276" w:lineRule="auto"/>
        <w:ind w:firstLine="709"/>
        <w:jc w:val="both"/>
        <w:rPr>
          <w:rFonts w:ascii="Times New Roman" w:hAnsi="Times New Roman" w:cs="Times New Roman"/>
          <w:sz w:val="28"/>
          <w:szCs w:val="28"/>
          <w:lang w:val="vi-VN"/>
        </w:rPr>
      </w:pPr>
      <w:r w:rsidRPr="00BF5DAB">
        <w:rPr>
          <w:rFonts w:ascii="Times New Roman" w:hAnsi="Times New Roman" w:cs="Times New Roman"/>
          <w:sz w:val="28"/>
          <w:szCs w:val="28"/>
          <w:lang w:val="vi-VN"/>
        </w:rPr>
        <w:t>- Đối với vi phạm pháp luật về kinh tế, môi trường: Vi phạm pháp luật về kinh tế chủ yếu là các hành vi liên quan đến gian lận thương mại, kinh doanh hàng hóa không rõ nguồn gốc xuất xứ và không niêm yết giá bán hàng hóa. Đ</w:t>
      </w:r>
      <w:r w:rsidRPr="00BF5DAB">
        <w:rPr>
          <w:rFonts w:ascii="Times New Roman" w:hAnsi="Times New Roman" w:cs="Times New Roman"/>
          <w:sz w:val="28"/>
          <w:szCs w:val="28"/>
        </w:rPr>
        <w:t>ối với vi phạm pháp luật môi</w:t>
      </w:r>
      <w:r w:rsidRPr="00BF5DAB">
        <w:rPr>
          <w:rFonts w:ascii="Times New Roman" w:hAnsi="Times New Roman" w:cs="Times New Roman"/>
          <w:sz w:val="28"/>
          <w:szCs w:val="28"/>
          <w:lang w:val="vi-VN"/>
        </w:rPr>
        <w:t xml:space="preserve"> trường chủ yếu liên quan đến lĩnh vực an toàn thực phẩm trong </w:t>
      </w:r>
      <w:r w:rsidRPr="00BF5DAB">
        <w:rPr>
          <w:rFonts w:ascii="Times New Roman" w:hAnsi="Times New Roman" w:cs="Times New Roman"/>
          <w:sz w:val="28"/>
          <w:szCs w:val="28"/>
        </w:rPr>
        <w:t>hoạt động giết</w:t>
      </w:r>
      <w:r w:rsidRPr="00BF5DAB">
        <w:rPr>
          <w:rFonts w:ascii="Times New Roman" w:hAnsi="Times New Roman" w:cs="Times New Roman"/>
          <w:sz w:val="28"/>
          <w:szCs w:val="28"/>
          <w:lang w:val="vi-VN"/>
        </w:rPr>
        <w:t xml:space="preserve"> mổ</w:t>
      </w:r>
      <w:r w:rsidRPr="00BF5DAB">
        <w:rPr>
          <w:rFonts w:ascii="Times New Roman" w:hAnsi="Times New Roman" w:cs="Times New Roman"/>
          <w:sz w:val="28"/>
          <w:szCs w:val="28"/>
        </w:rPr>
        <w:t xml:space="preserve"> gia súc, gia cầm</w:t>
      </w:r>
      <w:r w:rsidRPr="00BF5DAB">
        <w:rPr>
          <w:rFonts w:ascii="Times New Roman" w:hAnsi="Times New Roman" w:cs="Times New Roman"/>
          <w:sz w:val="28"/>
          <w:szCs w:val="28"/>
          <w:lang w:val="vi-VN"/>
        </w:rPr>
        <w:t xml:space="preserve">, kinh doanh, buôn bán thực phẩm đã qua chế biến không đảm bảo vệ sinh an toàn thực phẩm và việc chấp hành quy định về môi trường của người dân trong quá trình sinh sống, </w:t>
      </w:r>
      <w:r>
        <w:rPr>
          <w:rFonts w:ascii="Times New Roman" w:hAnsi="Times New Roman" w:cs="Times New Roman"/>
          <w:sz w:val="28"/>
          <w:szCs w:val="28"/>
          <w:lang w:val="vi-VN"/>
        </w:rPr>
        <w:t>chăn nuôi</w:t>
      </w:r>
      <w:r w:rsidRPr="00BF5DAB">
        <w:rPr>
          <w:rFonts w:ascii="Times New Roman" w:hAnsi="Times New Roman" w:cs="Times New Roman"/>
          <w:sz w:val="28"/>
          <w:szCs w:val="28"/>
          <w:lang w:val="vi-VN"/>
        </w:rPr>
        <w:t>.</w:t>
      </w:r>
    </w:p>
    <w:p w14:paraId="6481AAFB" w14:textId="6F6ED452" w:rsidR="00BF5DAB" w:rsidRPr="00BF5DAB" w:rsidRDefault="00BF5DAB" w:rsidP="00CC2C2B">
      <w:pPr>
        <w:pStyle w:val="ListParagraph"/>
        <w:spacing w:after="0" w:line="276" w:lineRule="auto"/>
        <w:ind w:left="0" w:firstLine="709"/>
        <w:jc w:val="both"/>
        <w:rPr>
          <w:rFonts w:ascii="Times New Roman" w:hAnsi="Times New Roman" w:cs="Times New Roman"/>
          <w:bCs/>
          <w:sz w:val="28"/>
          <w:szCs w:val="28"/>
          <w:lang w:val="vi-VN"/>
        </w:rPr>
      </w:pPr>
      <w:r w:rsidRPr="00BF5DAB">
        <w:rPr>
          <w:rFonts w:ascii="Times New Roman" w:hAnsi="Times New Roman" w:cs="Times New Roman"/>
          <w:spacing w:val="-2"/>
          <w:sz w:val="28"/>
          <w:szCs w:val="28"/>
          <w:lang w:val="vi-VN"/>
        </w:rPr>
        <w:t xml:space="preserve">+ </w:t>
      </w:r>
      <w:r w:rsidRPr="00BF5DAB">
        <w:rPr>
          <w:rFonts w:ascii="Times New Roman" w:hAnsi="Times New Roman" w:cs="Times New Roman"/>
          <w:bCs/>
          <w:sz w:val="28"/>
          <w:szCs w:val="28"/>
          <w:lang w:val="vi-VN"/>
        </w:rPr>
        <w:t xml:space="preserve">Tổng số vụ vi phạm pháp luật về kinh tế: </w:t>
      </w:r>
      <w:r>
        <w:rPr>
          <w:rFonts w:ascii="Times New Roman" w:hAnsi="Times New Roman" w:cs="Times New Roman"/>
          <w:bCs/>
          <w:sz w:val="28"/>
          <w:szCs w:val="28"/>
          <w:lang w:val="vi-VN"/>
        </w:rPr>
        <w:t>62</w:t>
      </w:r>
      <w:r w:rsidRPr="00BF5DAB">
        <w:rPr>
          <w:rFonts w:ascii="Times New Roman" w:hAnsi="Times New Roman" w:cs="Times New Roman"/>
          <w:bCs/>
          <w:sz w:val="28"/>
          <w:szCs w:val="28"/>
          <w:lang w:val="vi-VN"/>
        </w:rPr>
        <w:t xml:space="preserve"> vụ</w:t>
      </w:r>
      <w:r>
        <w:rPr>
          <w:rFonts w:ascii="Times New Roman" w:hAnsi="Times New Roman" w:cs="Times New Roman"/>
          <w:bCs/>
          <w:sz w:val="28"/>
          <w:szCs w:val="28"/>
          <w:lang w:val="vi-VN"/>
        </w:rPr>
        <w:t xml:space="preserve"> = 62</w:t>
      </w:r>
      <w:r w:rsidRPr="00BF5DAB">
        <w:rPr>
          <w:rFonts w:ascii="Times New Roman" w:hAnsi="Times New Roman" w:cs="Times New Roman"/>
          <w:bCs/>
          <w:sz w:val="28"/>
          <w:szCs w:val="28"/>
          <w:lang w:val="vi-VN"/>
        </w:rPr>
        <w:t xml:space="preserve"> đối tượng, xử phạt: </w:t>
      </w:r>
      <w:r>
        <w:rPr>
          <w:rFonts w:ascii="Times New Roman" w:hAnsi="Times New Roman" w:cs="Times New Roman"/>
          <w:bCs/>
          <w:sz w:val="28"/>
          <w:szCs w:val="28"/>
          <w:lang w:val="vi-VN"/>
        </w:rPr>
        <w:t>237</w:t>
      </w:r>
      <w:r w:rsidRPr="00BF5DAB">
        <w:rPr>
          <w:rFonts w:ascii="Times New Roman" w:hAnsi="Times New Roman" w:cs="Times New Roman"/>
          <w:bCs/>
          <w:sz w:val="28"/>
          <w:szCs w:val="28"/>
          <w:lang w:val="vi-VN"/>
        </w:rPr>
        <w:t>.</w:t>
      </w:r>
      <w:r>
        <w:rPr>
          <w:rFonts w:ascii="Times New Roman" w:hAnsi="Times New Roman" w:cs="Times New Roman"/>
          <w:bCs/>
          <w:sz w:val="28"/>
          <w:szCs w:val="28"/>
          <w:lang w:val="vi-VN"/>
        </w:rPr>
        <w:t>35</w:t>
      </w:r>
      <w:r w:rsidRPr="00BF5DAB">
        <w:rPr>
          <w:rFonts w:ascii="Times New Roman" w:hAnsi="Times New Roman" w:cs="Times New Roman"/>
          <w:bCs/>
          <w:sz w:val="28"/>
          <w:szCs w:val="28"/>
          <w:lang w:val="vi-VN"/>
        </w:rPr>
        <w:t xml:space="preserve">0.000đ (tăng </w:t>
      </w:r>
      <w:r>
        <w:rPr>
          <w:rFonts w:ascii="Times New Roman" w:hAnsi="Times New Roman" w:cs="Times New Roman"/>
          <w:bCs/>
          <w:sz w:val="28"/>
          <w:szCs w:val="28"/>
          <w:lang w:val="vi-VN"/>
        </w:rPr>
        <w:t>24</w:t>
      </w:r>
      <w:r w:rsidRPr="00BF5DAB">
        <w:rPr>
          <w:rFonts w:ascii="Times New Roman" w:hAnsi="Times New Roman" w:cs="Times New Roman"/>
          <w:bCs/>
          <w:sz w:val="28"/>
          <w:szCs w:val="28"/>
          <w:lang w:val="vi-VN"/>
        </w:rPr>
        <w:t xml:space="preserve"> vụ so với năm 2023).</w:t>
      </w:r>
    </w:p>
    <w:p w14:paraId="5D895A70" w14:textId="68CAD597" w:rsidR="00BF5DAB" w:rsidRPr="00BF5DAB" w:rsidRDefault="00BF5DAB" w:rsidP="00CC2C2B">
      <w:pPr>
        <w:spacing w:after="0" w:line="276" w:lineRule="auto"/>
        <w:ind w:firstLine="709"/>
        <w:jc w:val="both"/>
        <w:rPr>
          <w:rFonts w:ascii="Times New Roman" w:hAnsi="Times New Roman" w:cs="Times New Roman"/>
          <w:spacing w:val="-2"/>
          <w:sz w:val="28"/>
          <w:szCs w:val="28"/>
          <w:lang w:val="vi-VN"/>
        </w:rPr>
      </w:pPr>
      <w:r w:rsidRPr="00BF5DAB">
        <w:rPr>
          <w:rFonts w:ascii="Times New Roman" w:hAnsi="Times New Roman" w:cs="Times New Roman"/>
          <w:sz w:val="28"/>
          <w:szCs w:val="28"/>
          <w:lang w:val="vi-VN"/>
        </w:rPr>
        <w:t xml:space="preserve">+ </w:t>
      </w:r>
      <w:r w:rsidRPr="00BF5DAB">
        <w:rPr>
          <w:rFonts w:ascii="Times New Roman" w:hAnsi="Times New Roman" w:cs="Times New Roman"/>
          <w:sz w:val="28"/>
          <w:szCs w:val="28"/>
        </w:rPr>
        <w:t xml:space="preserve">Vi phạm về </w:t>
      </w:r>
      <w:r w:rsidRPr="00BF5DAB">
        <w:rPr>
          <w:rFonts w:ascii="Times New Roman" w:hAnsi="Times New Roman" w:cs="Times New Roman"/>
          <w:spacing w:val="-2"/>
          <w:sz w:val="28"/>
          <w:szCs w:val="28"/>
        </w:rPr>
        <w:t xml:space="preserve">môi trường, tài nguyên, an toàn thực phẩm: </w:t>
      </w:r>
      <w:r>
        <w:rPr>
          <w:rFonts w:ascii="Times New Roman" w:hAnsi="Times New Roman" w:cs="Times New Roman"/>
          <w:spacing w:val="-2"/>
          <w:sz w:val="28"/>
          <w:szCs w:val="28"/>
          <w:lang w:val="vi-VN"/>
        </w:rPr>
        <w:t>101</w:t>
      </w:r>
      <w:r w:rsidRPr="00BF5DAB">
        <w:rPr>
          <w:rFonts w:ascii="Times New Roman" w:hAnsi="Times New Roman" w:cs="Times New Roman"/>
          <w:spacing w:val="-2"/>
          <w:sz w:val="28"/>
          <w:szCs w:val="28"/>
          <w:lang w:val="vi-VN"/>
        </w:rPr>
        <w:t xml:space="preserve"> </w:t>
      </w:r>
      <w:r w:rsidRPr="00BF5DAB">
        <w:rPr>
          <w:rFonts w:ascii="Times New Roman" w:hAnsi="Times New Roman" w:cs="Times New Roman"/>
          <w:spacing w:val="-2"/>
          <w:sz w:val="28"/>
          <w:szCs w:val="28"/>
        </w:rPr>
        <w:t xml:space="preserve">vụ </w:t>
      </w:r>
      <w:r>
        <w:rPr>
          <w:rFonts w:ascii="Times New Roman" w:hAnsi="Times New Roman" w:cs="Times New Roman"/>
          <w:spacing w:val="-2"/>
          <w:sz w:val="28"/>
          <w:szCs w:val="28"/>
          <w:lang w:val="vi-VN"/>
        </w:rPr>
        <w:t>10</w:t>
      </w:r>
      <w:r w:rsidRPr="00BF5DAB">
        <w:rPr>
          <w:rFonts w:ascii="Times New Roman" w:hAnsi="Times New Roman" w:cs="Times New Roman"/>
          <w:spacing w:val="-2"/>
          <w:sz w:val="28"/>
          <w:szCs w:val="28"/>
          <w:lang w:val="vi-VN"/>
        </w:rPr>
        <w:t>1</w:t>
      </w:r>
      <w:r w:rsidRPr="00BF5DAB">
        <w:rPr>
          <w:rFonts w:ascii="Times New Roman" w:hAnsi="Times New Roman" w:cs="Times New Roman"/>
          <w:spacing w:val="-2"/>
          <w:sz w:val="28"/>
          <w:szCs w:val="28"/>
        </w:rPr>
        <w:t xml:space="preserve"> cá</w:t>
      </w:r>
      <w:r w:rsidRPr="00BF5DAB">
        <w:rPr>
          <w:rFonts w:ascii="Times New Roman" w:hAnsi="Times New Roman" w:cs="Times New Roman"/>
          <w:spacing w:val="-2"/>
          <w:sz w:val="28"/>
          <w:szCs w:val="28"/>
          <w:lang w:val="vi-VN"/>
        </w:rPr>
        <w:t xml:space="preserve"> nhân</w:t>
      </w:r>
      <w:r w:rsidRPr="00BF5DAB">
        <w:rPr>
          <w:rFonts w:ascii="Times New Roman" w:hAnsi="Times New Roman" w:cs="Times New Roman"/>
          <w:spacing w:val="-2"/>
          <w:sz w:val="28"/>
          <w:szCs w:val="28"/>
        </w:rPr>
        <w:t xml:space="preserve"> xử phạt: </w:t>
      </w:r>
      <w:r>
        <w:rPr>
          <w:rFonts w:ascii="Times New Roman" w:hAnsi="Times New Roman" w:cs="Times New Roman"/>
          <w:spacing w:val="-2"/>
          <w:sz w:val="28"/>
          <w:szCs w:val="28"/>
          <w:lang w:val="vi-VN"/>
        </w:rPr>
        <w:t>139</w:t>
      </w:r>
      <w:r w:rsidRPr="00BF5DAB">
        <w:rPr>
          <w:rFonts w:ascii="Times New Roman" w:hAnsi="Times New Roman" w:cs="Times New Roman"/>
          <w:spacing w:val="-2"/>
          <w:sz w:val="28"/>
          <w:szCs w:val="28"/>
          <w:lang w:val="vi-VN"/>
        </w:rPr>
        <w:t>.</w:t>
      </w:r>
      <w:r>
        <w:rPr>
          <w:rFonts w:ascii="Times New Roman" w:hAnsi="Times New Roman" w:cs="Times New Roman"/>
          <w:spacing w:val="-2"/>
          <w:sz w:val="28"/>
          <w:szCs w:val="28"/>
          <w:lang w:val="vi-VN"/>
        </w:rPr>
        <w:t>50</w:t>
      </w:r>
      <w:r w:rsidRPr="00BF5DAB">
        <w:rPr>
          <w:rFonts w:ascii="Times New Roman" w:hAnsi="Times New Roman" w:cs="Times New Roman"/>
          <w:spacing w:val="-2"/>
          <w:sz w:val="28"/>
          <w:szCs w:val="28"/>
          <w:lang w:val="vi-VN"/>
        </w:rPr>
        <w:t>0.000đ (</w:t>
      </w:r>
      <w:r w:rsidRPr="00BF5DAB">
        <w:rPr>
          <w:rFonts w:ascii="Times New Roman" w:hAnsi="Times New Roman" w:cs="Times New Roman"/>
          <w:bCs/>
          <w:sz w:val="28"/>
          <w:szCs w:val="28"/>
          <w:lang w:val="vi-VN"/>
        </w:rPr>
        <w:t xml:space="preserve">tăng </w:t>
      </w:r>
      <w:r>
        <w:rPr>
          <w:rFonts w:ascii="Times New Roman" w:hAnsi="Times New Roman" w:cs="Times New Roman"/>
          <w:bCs/>
          <w:sz w:val="28"/>
          <w:szCs w:val="28"/>
          <w:lang w:val="vi-VN"/>
        </w:rPr>
        <w:t>53</w:t>
      </w:r>
      <w:r w:rsidRPr="00BF5DAB">
        <w:rPr>
          <w:rFonts w:ascii="Times New Roman" w:hAnsi="Times New Roman" w:cs="Times New Roman"/>
          <w:bCs/>
          <w:sz w:val="28"/>
          <w:szCs w:val="28"/>
          <w:lang w:val="vi-VN"/>
        </w:rPr>
        <w:t xml:space="preserve"> vụ so với năm 2023</w:t>
      </w:r>
      <w:r w:rsidRPr="00BF5DAB">
        <w:rPr>
          <w:rFonts w:ascii="Times New Roman" w:hAnsi="Times New Roman" w:cs="Times New Roman"/>
          <w:spacing w:val="-2"/>
          <w:sz w:val="28"/>
          <w:szCs w:val="28"/>
          <w:lang w:val="vi-VN"/>
        </w:rPr>
        <w:t>).</w:t>
      </w:r>
    </w:p>
    <w:p w14:paraId="2D911CDA" w14:textId="2FCE442D" w:rsidR="00B03576" w:rsidRPr="003E17AA" w:rsidRDefault="007E4870" w:rsidP="00CC2C2B">
      <w:pPr>
        <w:pStyle w:val="NormalWeb"/>
        <w:numPr>
          <w:ilvl w:val="0"/>
          <w:numId w:val="4"/>
        </w:numPr>
        <w:tabs>
          <w:tab w:val="left" w:pos="993"/>
        </w:tabs>
        <w:spacing w:before="0" w:beforeAutospacing="0" w:after="0" w:afterAutospacing="0" w:line="276" w:lineRule="auto"/>
        <w:ind w:left="0" w:firstLine="709"/>
        <w:jc w:val="both"/>
        <w:rPr>
          <w:b/>
          <w:bCs/>
          <w:sz w:val="28"/>
          <w:szCs w:val="28"/>
          <w:lang w:val="vi-VN"/>
        </w:rPr>
      </w:pPr>
      <w:r w:rsidRPr="003E17AA">
        <w:rPr>
          <w:b/>
          <w:bCs/>
          <w:sz w:val="28"/>
          <w:szCs w:val="28"/>
          <w:lang w:val="vi-VN"/>
        </w:rPr>
        <w:t xml:space="preserve">Rà soát, lên danh sách lĩnh vực, tuyến địa bàn, đối tượng cần tập trung đấu </w:t>
      </w:r>
      <w:r w:rsidR="00782BE3" w:rsidRPr="003E17AA">
        <w:rPr>
          <w:b/>
          <w:bCs/>
          <w:sz w:val="28"/>
          <w:szCs w:val="28"/>
          <w:lang w:val="vi-VN"/>
        </w:rPr>
        <w:t>tranh</w:t>
      </w:r>
    </w:p>
    <w:p w14:paraId="50155E1F" w14:textId="77777777" w:rsidR="00084ECD" w:rsidRPr="003E17AA" w:rsidRDefault="00084ECD" w:rsidP="00CC2C2B">
      <w:pPr>
        <w:pStyle w:val="NormalWeb"/>
        <w:tabs>
          <w:tab w:val="left" w:pos="993"/>
        </w:tabs>
        <w:spacing w:before="0" w:beforeAutospacing="0" w:after="0" w:afterAutospacing="0" w:line="276" w:lineRule="auto"/>
        <w:ind w:firstLine="709"/>
        <w:rPr>
          <w:sz w:val="28"/>
          <w:szCs w:val="28"/>
        </w:rPr>
      </w:pPr>
      <w:r w:rsidRPr="003E17AA">
        <w:rPr>
          <w:sz w:val="28"/>
          <w:szCs w:val="28"/>
        </w:rPr>
        <w:t>- Đối với lĩnh vực Tài chính, đầu tư rà soát thống kê:</w:t>
      </w:r>
    </w:p>
    <w:p w14:paraId="5EC8B7AE" w14:textId="427060B1" w:rsidR="00084ECD" w:rsidRPr="003E17AA" w:rsidRDefault="00084ECD" w:rsidP="00CC2C2B">
      <w:pPr>
        <w:pStyle w:val="NormalWeb"/>
        <w:tabs>
          <w:tab w:val="left" w:pos="993"/>
        </w:tabs>
        <w:spacing w:before="0" w:beforeAutospacing="0" w:after="0" w:afterAutospacing="0" w:line="276" w:lineRule="auto"/>
        <w:ind w:firstLine="709"/>
        <w:rPr>
          <w:sz w:val="28"/>
          <w:szCs w:val="28"/>
        </w:rPr>
      </w:pPr>
      <w:r w:rsidRPr="003E17AA">
        <w:rPr>
          <w:sz w:val="28"/>
          <w:szCs w:val="28"/>
        </w:rPr>
        <w:t>+ Tổng số doanh nghiệp hoạt động kinh doanh trên địa bàn</w:t>
      </w:r>
      <w:r w:rsidRPr="003E17AA">
        <w:rPr>
          <w:sz w:val="28"/>
          <w:szCs w:val="28"/>
          <w:lang w:val="vi-VN"/>
        </w:rPr>
        <w:t>:</w:t>
      </w:r>
      <w:r w:rsidRPr="003E17AA">
        <w:rPr>
          <w:sz w:val="28"/>
          <w:szCs w:val="28"/>
        </w:rPr>
        <w:t xml:space="preserve"> 250</w:t>
      </w:r>
    </w:p>
    <w:p w14:paraId="553B880B" w14:textId="2750DEDC" w:rsidR="00084ECD" w:rsidRPr="003E17AA" w:rsidRDefault="00084ECD" w:rsidP="00CC2C2B">
      <w:pPr>
        <w:pStyle w:val="NormalWeb"/>
        <w:tabs>
          <w:tab w:val="left" w:pos="993"/>
        </w:tabs>
        <w:spacing w:before="0" w:beforeAutospacing="0" w:after="0" w:afterAutospacing="0" w:line="276" w:lineRule="auto"/>
        <w:ind w:firstLine="709"/>
        <w:rPr>
          <w:sz w:val="28"/>
          <w:szCs w:val="28"/>
        </w:rPr>
      </w:pPr>
      <w:r w:rsidRPr="003E17AA">
        <w:rPr>
          <w:sz w:val="28"/>
          <w:szCs w:val="28"/>
        </w:rPr>
        <w:t>+ Số doanh nghiệp có hoạt động xuất khẩu các mặt hàng ra nước ngoài sau đó làm hồ sơ xin hoàn thuế</w:t>
      </w:r>
      <w:r w:rsidRPr="003E17AA">
        <w:rPr>
          <w:sz w:val="28"/>
          <w:szCs w:val="28"/>
          <w:lang w:val="vi-VN"/>
        </w:rPr>
        <w:t xml:space="preserve">: </w:t>
      </w:r>
      <w:r w:rsidRPr="003E17AA">
        <w:rPr>
          <w:sz w:val="28"/>
          <w:szCs w:val="28"/>
        </w:rPr>
        <w:t>14</w:t>
      </w:r>
    </w:p>
    <w:p w14:paraId="75EDC1F4" w14:textId="77777777" w:rsidR="00084ECD" w:rsidRPr="003E17AA" w:rsidRDefault="00084ECD" w:rsidP="00CC2C2B">
      <w:pPr>
        <w:pStyle w:val="NormalWeb"/>
        <w:tabs>
          <w:tab w:val="left" w:pos="993"/>
        </w:tabs>
        <w:spacing w:before="0" w:beforeAutospacing="0" w:after="0" w:afterAutospacing="0" w:line="276" w:lineRule="auto"/>
        <w:ind w:firstLine="709"/>
        <w:rPr>
          <w:sz w:val="28"/>
          <w:szCs w:val="28"/>
          <w:lang w:val="vi-VN"/>
        </w:rPr>
      </w:pPr>
      <w:r w:rsidRPr="003E17AA">
        <w:rPr>
          <w:sz w:val="28"/>
          <w:szCs w:val="28"/>
        </w:rPr>
        <w:lastRenderedPageBreak/>
        <w:t>+ Các cơ quan, doanh nghiệp có tình trạng nợ đọng tiền bảo hiểm xã hội từ 6 tháng trở lên</w:t>
      </w:r>
      <w:r w:rsidRPr="003E17AA">
        <w:rPr>
          <w:sz w:val="28"/>
          <w:szCs w:val="28"/>
          <w:lang w:val="vi-VN"/>
        </w:rPr>
        <w:t>: 04</w:t>
      </w:r>
    </w:p>
    <w:p w14:paraId="5B150AD2" w14:textId="77777777" w:rsidR="00084ECD" w:rsidRPr="003E17AA" w:rsidRDefault="00084ECD" w:rsidP="00CC2C2B">
      <w:pPr>
        <w:pStyle w:val="NormalWeb"/>
        <w:tabs>
          <w:tab w:val="left" w:pos="993"/>
        </w:tabs>
        <w:spacing w:before="0" w:beforeAutospacing="0" w:after="0" w:afterAutospacing="0" w:line="276" w:lineRule="auto"/>
        <w:ind w:firstLine="709"/>
        <w:rPr>
          <w:sz w:val="28"/>
          <w:szCs w:val="28"/>
          <w:lang w:val="vi-VN"/>
        </w:rPr>
      </w:pPr>
      <w:r w:rsidRPr="003E17AA">
        <w:rPr>
          <w:sz w:val="28"/>
          <w:szCs w:val="28"/>
        </w:rPr>
        <w:t>+ Số doanh nghiệp không hoạt động, bỏ địa chỉ kinh doanh, biểu hiện mua</w:t>
      </w:r>
      <w:r w:rsidRPr="003E17AA">
        <w:rPr>
          <w:sz w:val="28"/>
          <w:szCs w:val="28"/>
          <w:lang w:val="vi-VN"/>
        </w:rPr>
        <w:t xml:space="preserve"> </w:t>
      </w:r>
      <w:r w:rsidRPr="003E17AA">
        <w:rPr>
          <w:sz w:val="28"/>
          <w:szCs w:val="28"/>
        </w:rPr>
        <w:t>bán trái phép hóa đơn</w:t>
      </w:r>
      <w:r w:rsidRPr="003E17AA">
        <w:rPr>
          <w:sz w:val="28"/>
          <w:szCs w:val="28"/>
          <w:lang w:val="vi-VN"/>
        </w:rPr>
        <w:t>: 11</w:t>
      </w:r>
    </w:p>
    <w:p w14:paraId="67CEAD82" w14:textId="1943DA29" w:rsidR="00084ECD" w:rsidRPr="003E17AA" w:rsidRDefault="00084ECD" w:rsidP="00CC2C2B">
      <w:pPr>
        <w:pStyle w:val="NormalWeb"/>
        <w:tabs>
          <w:tab w:val="left" w:pos="993"/>
        </w:tabs>
        <w:spacing w:before="0" w:beforeAutospacing="0" w:after="0" w:afterAutospacing="0" w:line="276" w:lineRule="auto"/>
        <w:ind w:firstLine="709"/>
        <w:rPr>
          <w:sz w:val="28"/>
          <w:szCs w:val="28"/>
          <w:lang w:val="vi-VN"/>
        </w:rPr>
      </w:pPr>
      <w:r w:rsidRPr="003E17AA">
        <w:rPr>
          <w:sz w:val="28"/>
          <w:szCs w:val="28"/>
        </w:rPr>
        <w:t>+ Các dự án đầu tư trên địa bàn trọng năm 2023, 2024</w:t>
      </w:r>
      <w:r w:rsidRPr="003E17AA">
        <w:rPr>
          <w:sz w:val="28"/>
          <w:szCs w:val="28"/>
          <w:lang w:val="vi-VN"/>
        </w:rPr>
        <w:t>: 48</w:t>
      </w:r>
    </w:p>
    <w:p w14:paraId="7EE33794" w14:textId="77777777" w:rsidR="00084ECD" w:rsidRPr="003E17AA" w:rsidRDefault="00084ECD" w:rsidP="00CC2C2B">
      <w:pPr>
        <w:pStyle w:val="NormalWeb"/>
        <w:tabs>
          <w:tab w:val="left" w:pos="993"/>
        </w:tabs>
        <w:spacing w:before="0" w:beforeAutospacing="0" w:after="0" w:afterAutospacing="0" w:line="276" w:lineRule="auto"/>
        <w:ind w:firstLine="709"/>
        <w:rPr>
          <w:sz w:val="28"/>
          <w:szCs w:val="28"/>
        </w:rPr>
      </w:pPr>
      <w:r w:rsidRPr="003E17AA">
        <w:rPr>
          <w:sz w:val="28"/>
          <w:szCs w:val="28"/>
        </w:rPr>
        <w:t>- Đối với lĩnh vực Y tế rà soát, thống kê:</w:t>
      </w:r>
    </w:p>
    <w:p w14:paraId="337C13A1" w14:textId="5307A19E" w:rsidR="00084ECD" w:rsidRPr="003E17AA" w:rsidRDefault="00084ECD" w:rsidP="00CC2C2B">
      <w:pPr>
        <w:pStyle w:val="NormalWeb"/>
        <w:tabs>
          <w:tab w:val="left" w:pos="993"/>
        </w:tabs>
        <w:spacing w:before="0" w:beforeAutospacing="0" w:after="0" w:afterAutospacing="0" w:line="276" w:lineRule="auto"/>
        <w:ind w:firstLine="709"/>
        <w:rPr>
          <w:sz w:val="28"/>
          <w:szCs w:val="28"/>
          <w:lang w:val="vi-VN"/>
        </w:rPr>
      </w:pPr>
      <w:r w:rsidRPr="003E17AA">
        <w:rPr>
          <w:sz w:val="28"/>
          <w:szCs w:val="28"/>
        </w:rPr>
        <w:t>+ Số cơ sở y tế, cơ sở khám chữa bệnh, các phòng khám nha khoa, đông y,</w:t>
      </w:r>
      <w:r w:rsidRPr="003E17AA">
        <w:rPr>
          <w:sz w:val="28"/>
          <w:szCs w:val="28"/>
          <w:lang w:val="vi-VN"/>
        </w:rPr>
        <w:t xml:space="preserve"> </w:t>
      </w:r>
      <w:r w:rsidRPr="003E17AA">
        <w:rPr>
          <w:sz w:val="28"/>
          <w:szCs w:val="28"/>
        </w:rPr>
        <w:t>thẩm mỹ viện trên địa bàn</w:t>
      </w:r>
      <w:r w:rsidRPr="003E17AA">
        <w:rPr>
          <w:sz w:val="28"/>
          <w:szCs w:val="28"/>
          <w:lang w:val="vi-VN"/>
        </w:rPr>
        <w:t>: 11</w:t>
      </w:r>
    </w:p>
    <w:p w14:paraId="3A09E334" w14:textId="77777777" w:rsidR="00084ECD" w:rsidRPr="003E17AA" w:rsidRDefault="00084ECD" w:rsidP="00CC2C2B">
      <w:pPr>
        <w:pStyle w:val="NormalWeb"/>
        <w:tabs>
          <w:tab w:val="left" w:pos="993"/>
        </w:tabs>
        <w:spacing w:before="0" w:beforeAutospacing="0" w:after="0" w:afterAutospacing="0" w:line="276" w:lineRule="auto"/>
        <w:ind w:firstLine="709"/>
        <w:rPr>
          <w:sz w:val="28"/>
          <w:szCs w:val="28"/>
        </w:rPr>
      </w:pPr>
      <w:r w:rsidRPr="003E17AA">
        <w:rPr>
          <w:sz w:val="28"/>
          <w:szCs w:val="28"/>
        </w:rPr>
        <w:t>+ Số cơ sở bán lẻ thuốc trên địa bàn. 109.</w:t>
      </w:r>
    </w:p>
    <w:p w14:paraId="397DD318" w14:textId="6EC10E0D" w:rsidR="00084ECD" w:rsidRPr="003E17AA" w:rsidRDefault="00084ECD" w:rsidP="00CC2C2B">
      <w:pPr>
        <w:pStyle w:val="NormalWeb"/>
        <w:tabs>
          <w:tab w:val="left" w:pos="993"/>
        </w:tabs>
        <w:spacing w:before="0" w:beforeAutospacing="0" w:after="0" w:afterAutospacing="0" w:line="276" w:lineRule="auto"/>
        <w:ind w:firstLine="709"/>
        <w:rPr>
          <w:sz w:val="28"/>
          <w:szCs w:val="28"/>
          <w:lang w:val="vi-VN"/>
        </w:rPr>
      </w:pPr>
      <w:r w:rsidRPr="003E17AA">
        <w:rPr>
          <w:sz w:val="28"/>
          <w:szCs w:val="28"/>
        </w:rPr>
        <w:t>+ Các công trình dự án đầu tư xây dựng, mua sắm vật tư trang thiết bị trong lĩnh vực y tế trên địa bàn</w:t>
      </w:r>
      <w:r w:rsidRPr="003E17AA">
        <w:rPr>
          <w:sz w:val="28"/>
          <w:szCs w:val="28"/>
          <w:lang w:val="vi-VN"/>
        </w:rPr>
        <w:t>: 02</w:t>
      </w:r>
    </w:p>
    <w:p w14:paraId="2B181750" w14:textId="77777777" w:rsidR="00084ECD" w:rsidRPr="003E17AA" w:rsidRDefault="00084ECD" w:rsidP="00CC2C2B">
      <w:pPr>
        <w:pStyle w:val="NormalWeb"/>
        <w:tabs>
          <w:tab w:val="left" w:pos="993"/>
        </w:tabs>
        <w:spacing w:before="0" w:beforeAutospacing="0" w:after="0" w:afterAutospacing="0" w:line="276" w:lineRule="auto"/>
        <w:ind w:firstLine="709"/>
        <w:rPr>
          <w:sz w:val="28"/>
          <w:szCs w:val="28"/>
        </w:rPr>
      </w:pPr>
      <w:r w:rsidRPr="003E17AA">
        <w:rPr>
          <w:sz w:val="28"/>
          <w:szCs w:val="28"/>
        </w:rPr>
        <w:t>- Đối với lĩnh vực Tài nguyên rà soát thống kê:</w:t>
      </w:r>
    </w:p>
    <w:p w14:paraId="4CA34F62" w14:textId="32B88AA8" w:rsidR="00084ECD" w:rsidRPr="003E17AA" w:rsidRDefault="00084ECD" w:rsidP="00CC2C2B">
      <w:pPr>
        <w:pStyle w:val="NormalWeb"/>
        <w:tabs>
          <w:tab w:val="left" w:pos="993"/>
        </w:tabs>
        <w:spacing w:before="0" w:beforeAutospacing="0" w:after="0" w:afterAutospacing="0" w:line="276" w:lineRule="auto"/>
        <w:ind w:firstLine="709"/>
        <w:rPr>
          <w:sz w:val="28"/>
          <w:szCs w:val="28"/>
          <w:lang w:val="vi-VN"/>
        </w:rPr>
      </w:pPr>
      <w:r w:rsidRPr="003E17AA">
        <w:rPr>
          <w:sz w:val="28"/>
          <w:szCs w:val="28"/>
        </w:rPr>
        <w:t>+ Số tổ chức được cấp phép hoạt động khai thác khoáng sản trên địa bàn (cát, đá...)</w:t>
      </w:r>
      <w:r w:rsidRPr="003E17AA">
        <w:rPr>
          <w:sz w:val="28"/>
          <w:szCs w:val="28"/>
          <w:lang w:val="vi-VN"/>
        </w:rPr>
        <w:t>: 0</w:t>
      </w:r>
    </w:p>
    <w:p w14:paraId="1BD07860" w14:textId="7B200758" w:rsidR="00084ECD" w:rsidRPr="003E17AA" w:rsidRDefault="00084ECD" w:rsidP="00CC2C2B">
      <w:pPr>
        <w:pStyle w:val="NormalWeb"/>
        <w:tabs>
          <w:tab w:val="left" w:pos="993"/>
        </w:tabs>
        <w:spacing w:before="0" w:beforeAutospacing="0" w:after="0" w:afterAutospacing="0" w:line="276" w:lineRule="auto"/>
        <w:ind w:firstLine="709"/>
        <w:rPr>
          <w:spacing w:val="-2"/>
          <w:sz w:val="28"/>
          <w:szCs w:val="28"/>
          <w:lang w:val="vi-VN"/>
        </w:rPr>
      </w:pPr>
      <w:r w:rsidRPr="003E17AA">
        <w:rPr>
          <w:spacing w:val="-2"/>
          <w:sz w:val="28"/>
          <w:szCs w:val="28"/>
        </w:rPr>
        <w:t>+ Số tổ chức, cá nhân có bến, bãi hoạt động chế biến, kinh doanh khoáng</w:t>
      </w:r>
      <w:r w:rsidRPr="003E17AA">
        <w:rPr>
          <w:spacing w:val="-2"/>
          <w:sz w:val="28"/>
          <w:szCs w:val="28"/>
          <w:lang w:val="vi-VN"/>
        </w:rPr>
        <w:t xml:space="preserve"> sản: 08</w:t>
      </w:r>
    </w:p>
    <w:p w14:paraId="35772372" w14:textId="4B3DEDE4" w:rsidR="00084ECD" w:rsidRPr="003E17AA" w:rsidRDefault="00084ECD" w:rsidP="00CC2C2B">
      <w:pPr>
        <w:pStyle w:val="NormalWeb"/>
        <w:tabs>
          <w:tab w:val="left" w:pos="993"/>
        </w:tabs>
        <w:spacing w:before="0" w:beforeAutospacing="0" w:after="0" w:afterAutospacing="0" w:line="276" w:lineRule="auto"/>
        <w:ind w:firstLine="709"/>
        <w:rPr>
          <w:sz w:val="28"/>
          <w:szCs w:val="28"/>
          <w:lang w:val="vi-VN"/>
        </w:rPr>
      </w:pPr>
      <w:r w:rsidRPr="003E17AA">
        <w:rPr>
          <w:sz w:val="28"/>
          <w:szCs w:val="28"/>
        </w:rPr>
        <w:t>+ Các khu vực quy hoạch vùng khai thác khoáng sản và các khu vực không quy hoạch vùng khai thác khoáng sản</w:t>
      </w:r>
      <w:r w:rsidRPr="003E17AA">
        <w:rPr>
          <w:sz w:val="28"/>
          <w:szCs w:val="28"/>
          <w:lang w:val="vi-VN"/>
        </w:rPr>
        <w:t>: 0</w:t>
      </w:r>
    </w:p>
    <w:p w14:paraId="3697916D" w14:textId="0E10CFCE" w:rsidR="00084ECD" w:rsidRPr="003E17AA" w:rsidRDefault="00084ECD" w:rsidP="00CC2C2B">
      <w:pPr>
        <w:pStyle w:val="NormalWeb"/>
        <w:tabs>
          <w:tab w:val="left" w:pos="993"/>
        </w:tabs>
        <w:spacing w:before="0" w:beforeAutospacing="0" w:after="0" w:afterAutospacing="0" w:line="276" w:lineRule="auto"/>
        <w:ind w:firstLine="709"/>
        <w:rPr>
          <w:sz w:val="28"/>
          <w:szCs w:val="28"/>
          <w:lang w:val="vi-VN"/>
        </w:rPr>
      </w:pPr>
      <w:r w:rsidRPr="003E17AA">
        <w:rPr>
          <w:sz w:val="28"/>
          <w:szCs w:val="28"/>
        </w:rPr>
        <w:t>+ Danh sách các nhà máy nước sạch nông thôn trên địa bàn</w:t>
      </w:r>
      <w:r w:rsidRPr="003E17AA">
        <w:rPr>
          <w:sz w:val="28"/>
          <w:szCs w:val="28"/>
          <w:lang w:val="vi-VN"/>
        </w:rPr>
        <w:t>: 07</w:t>
      </w:r>
    </w:p>
    <w:p w14:paraId="6FB2C13C" w14:textId="77777777" w:rsidR="00084ECD" w:rsidRPr="003E17AA" w:rsidRDefault="00084ECD" w:rsidP="00CC2C2B">
      <w:pPr>
        <w:pStyle w:val="NormalWeb"/>
        <w:tabs>
          <w:tab w:val="left" w:pos="993"/>
        </w:tabs>
        <w:spacing w:before="0" w:beforeAutospacing="0" w:after="0" w:afterAutospacing="0" w:line="276" w:lineRule="auto"/>
        <w:ind w:firstLine="709"/>
        <w:rPr>
          <w:sz w:val="28"/>
          <w:szCs w:val="28"/>
        </w:rPr>
      </w:pPr>
      <w:r w:rsidRPr="003E17AA">
        <w:rPr>
          <w:sz w:val="28"/>
          <w:szCs w:val="28"/>
        </w:rPr>
        <w:t>- Đối với lĩnh vực Nông nghiệp nông thôn rà soát thống kê:</w:t>
      </w:r>
    </w:p>
    <w:p w14:paraId="0400300F" w14:textId="3A94DCF7" w:rsidR="00084ECD" w:rsidRPr="003E17AA" w:rsidRDefault="00084ECD" w:rsidP="00CC2C2B">
      <w:pPr>
        <w:pStyle w:val="NormalWeb"/>
        <w:tabs>
          <w:tab w:val="left" w:pos="993"/>
        </w:tabs>
        <w:spacing w:before="0" w:beforeAutospacing="0" w:after="0" w:afterAutospacing="0" w:line="276" w:lineRule="auto"/>
        <w:ind w:firstLine="709"/>
        <w:rPr>
          <w:sz w:val="28"/>
          <w:szCs w:val="28"/>
          <w:lang w:val="vi-VN"/>
        </w:rPr>
      </w:pPr>
      <w:r w:rsidRPr="003E17AA">
        <w:rPr>
          <w:sz w:val="28"/>
          <w:szCs w:val="28"/>
          <w:lang w:val="vi-VN"/>
        </w:rPr>
        <w:t>+</w:t>
      </w:r>
      <w:r w:rsidRPr="003E17AA">
        <w:rPr>
          <w:sz w:val="28"/>
          <w:szCs w:val="28"/>
        </w:rPr>
        <w:t xml:space="preserve"> Số công trình, dự án thuộc lĩnh vực Nông nghiệp, nông thôn chuẩn bị triển</w:t>
      </w:r>
      <w:r w:rsidRPr="003E17AA">
        <w:rPr>
          <w:sz w:val="28"/>
          <w:szCs w:val="28"/>
          <w:lang w:val="vi-VN"/>
        </w:rPr>
        <w:t xml:space="preserve"> </w:t>
      </w:r>
      <w:r w:rsidRPr="003E17AA">
        <w:rPr>
          <w:sz w:val="28"/>
          <w:szCs w:val="28"/>
        </w:rPr>
        <w:t>khai, đã triển khai, đang triển khai thực hiện tại địa bàn</w:t>
      </w:r>
      <w:r w:rsidRPr="003E17AA">
        <w:rPr>
          <w:sz w:val="28"/>
          <w:szCs w:val="28"/>
          <w:lang w:val="vi-VN"/>
        </w:rPr>
        <w:t>: 0</w:t>
      </w:r>
    </w:p>
    <w:p w14:paraId="3E3FB9DB" w14:textId="01C518C3" w:rsidR="00084ECD" w:rsidRPr="003E17AA" w:rsidRDefault="00084ECD" w:rsidP="00CC2C2B">
      <w:pPr>
        <w:pStyle w:val="NormalWeb"/>
        <w:tabs>
          <w:tab w:val="left" w:pos="993"/>
        </w:tabs>
        <w:spacing w:before="0" w:beforeAutospacing="0" w:after="0" w:afterAutospacing="0" w:line="276" w:lineRule="auto"/>
        <w:ind w:firstLine="709"/>
        <w:rPr>
          <w:sz w:val="28"/>
          <w:szCs w:val="28"/>
        </w:rPr>
      </w:pPr>
      <w:r w:rsidRPr="003E17AA">
        <w:rPr>
          <w:sz w:val="28"/>
          <w:szCs w:val="28"/>
        </w:rPr>
        <w:t>+ Số cơ sở, trang trại chăn nuôi gia xúc, gia cầm với quy mô lớn có dấu hiệu</w:t>
      </w:r>
      <w:r w:rsidRPr="003E17AA">
        <w:rPr>
          <w:sz w:val="28"/>
          <w:szCs w:val="28"/>
          <w:lang w:val="vi-VN"/>
        </w:rPr>
        <w:t xml:space="preserve"> </w:t>
      </w:r>
      <w:r w:rsidRPr="003E17AA">
        <w:rPr>
          <w:sz w:val="28"/>
          <w:szCs w:val="28"/>
        </w:rPr>
        <w:t>xả thải, gây ô nhiệm môi trường</w:t>
      </w:r>
      <w:r w:rsidRPr="003E17AA">
        <w:rPr>
          <w:sz w:val="28"/>
          <w:szCs w:val="28"/>
          <w:lang w:val="vi-VN"/>
        </w:rPr>
        <w:t>: 0</w:t>
      </w:r>
    </w:p>
    <w:p w14:paraId="017A419A" w14:textId="3CE2ED54" w:rsidR="00084ECD" w:rsidRPr="003E17AA" w:rsidRDefault="00084ECD" w:rsidP="00CC2C2B">
      <w:pPr>
        <w:pStyle w:val="NormalWeb"/>
        <w:tabs>
          <w:tab w:val="left" w:pos="993"/>
        </w:tabs>
        <w:spacing w:before="0" w:beforeAutospacing="0" w:after="0" w:afterAutospacing="0" w:line="276" w:lineRule="auto"/>
        <w:ind w:firstLine="709"/>
        <w:rPr>
          <w:sz w:val="28"/>
          <w:szCs w:val="28"/>
          <w:lang w:val="vi-VN"/>
        </w:rPr>
      </w:pPr>
      <w:r w:rsidRPr="003E17AA">
        <w:rPr>
          <w:sz w:val="28"/>
          <w:szCs w:val="28"/>
        </w:rPr>
        <w:t>+ Số cơ sở kinh doanh thuốc thú y, thuốc bảo vệ thực vật</w:t>
      </w:r>
      <w:r w:rsidRPr="003E17AA">
        <w:rPr>
          <w:sz w:val="28"/>
          <w:szCs w:val="28"/>
          <w:lang w:val="vi-VN"/>
        </w:rPr>
        <w:t>: 25</w:t>
      </w:r>
    </w:p>
    <w:p w14:paraId="36CEE26A" w14:textId="77777777" w:rsidR="00084ECD" w:rsidRPr="003E17AA" w:rsidRDefault="00084ECD" w:rsidP="00CC2C2B">
      <w:pPr>
        <w:pStyle w:val="NormalWeb"/>
        <w:tabs>
          <w:tab w:val="left" w:pos="993"/>
        </w:tabs>
        <w:spacing w:before="0" w:beforeAutospacing="0" w:after="0" w:afterAutospacing="0" w:line="276" w:lineRule="auto"/>
        <w:ind w:firstLine="709"/>
        <w:rPr>
          <w:sz w:val="28"/>
          <w:szCs w:val="28"/>
        </w:rPr>
      </w:pPr>
      <w:r w:rsidRPr="003E17AA">
        <w:rPr>
          <w:sz w:val="28"/>
          <w:szCs w:val="28"/>
        </w:rPr>
        <w:t xml:space="preserve">- Đối với lĩnh vực </w:t>
      </w:r>
      <w:proofErr w:type="gramStart"/>
      <w:r w:rsidRPr="003E17AA">
        <w:rPr>
          <w:sz w:val="28"/>
          <w:szCs w:val="28"/>
        </w:rPr>
        <w:t>An</w:t>
      </w:r>
      <w:proofErr w:type="gramEnd"/>
      <w:r w:rsidRPr="003E17AA">
        <w:rPr>
          <w:sz w:val="28"/>
          <w:szCs w:val="28"/>
        </w:rPr>
        <w:t xml:space="preserve"> toàn thực phẩm rà soát thống kê:</w:t>
      </w:r>
    </w:p>
    <w:p w14:paraId="670921EF" w14:textId="794A02E6" w:rsidR="00084ECD" w:rsidRPr="003E17AA" w:rsidRDefault="00084ECD" w:rsidP="00CC2C2B">
      <w:pPr>
        <w:pStyle w:val="NormalWeb"/>
        <w:tabs>
          <w:tab w:val="left" w:pos="993"/>
        </w:tabs>
        <w:spacing w:before="0" w:beforeAutospacing="0" w:after="0" w:afterAutospacing="0" w:line="276" w:lineRule="auto"/>
        <w:ind w:firstLine="709"/>
        <w:rPr>
          <w:sz w:val="28"/>
          <w:szCs w:val="28"/>
          <w:lang w:val="vi-VN"/>
        </w:rPr>
      </w:pPr>
      <w:r w:rsidRPr="003E17AA">
        <w:rPr>
          <w:sz w:val="28"/>
          <w:szCs w:val="28"/>
          <w:lang w:val="vi-VN"/>
        </w:rPr>
        <w:t>+</w:t>
      </w:r>
      <w:r w:rsidRPr="003E17AA">
        <w:rPr>
          <w:sz w:val="28"/>
          <w:szCs w:val="28"/>
        </w:rPr>
        <w:t xml:space="preserve"> Số cơ sở kinh doanh giết mộ trên địa bàn</w:t>
      </w:r>
      <w:r w:rsidRPr="003E17AA">
        <w:rPr>
          <w:sz w:val="28"/>
          <w:szCs w:val="28"/>
          <w:lang w:val="vi-VN"/>
        </w:rPr>
        <w:t>: 20</w:t>
      </w:r>
    </w:p>
    <w:p w14:paraId="38E4DD73" w14:textId="4FA26A8F" w:rsidR="00084ECD" w:rsidRPr="003E17AA" w:rsidRDefault="00084ECD" w:rsidP="00CC2C2B">
      <w:pPr>
        <w:pStyle w:val="NormalWeb"/>
        <w:tabs>
          <w:tab w:val="left" w:pos="993"/>
        </w:tabs>
        <w:spacing w:before="0" w:beforeAutospacing="0" w:after="0" w:afterAutospacing="0" w:line="276" w:lineRule="auto"/>
        <w:ind w:firstLine="709"/>
        <w:rPr>
          <w:sz w:val="28"/>
          <w:szCs w:val="28"/>
          <w:lang w:val="vi-VN"/>
        </w:rPr>
      </w:pPr>
      <w:r w:rsidRPr="003E17AA">
        <w:rPr>
          <w:sz w:val="28"/>
          <w:szCs w:val="28"/>
        </w:rPr>
        <w:t>+ Số cơ sở kinh doanh, chế biến thực phẩm (giò chả, bún, phở, các loại thực phẩm...</w:t>
      </w:r>
      <w:r w:rsidRPr="003E17AA">
        <w:rPr>
          <w:sz w:val="28"/>
          <w:szCs w:val="28"/>
          <w:lang w:val="vi-VN"/>
        </w:rPr>
        <w:t>)</w:t>
      </w:r>
      <w:r w:rsidRPr="003E17AA">
        <w:rPr>
          <w:sz w:val="28"/>
          <w:szCs w:val="28"/>
        </w:rPr>
        <w:t xml:space="preserve"> kho thực phẩm đông lạnh; các nhà hàng, quán ăn</w:t>
      </w:r>
      <w:r w:rsidRPr="003E17AA">
        <w:rPr>
          <w:sz w:val="28"/>
          <w:szCs w:val="28"/>
          <w:lang w:val="vi-VN"/>
        </w:rPr>
        <w:t xml:space="preserve">: </w:t>
      </w:r>
      <w:r w:rsidRPr="003E17AA">
        <w:rPr>
          <w:sz w:val="28"/>
          <w:szCs w:val="28"/>
        </w:rPr>
        <w:t>12</w:t>
      </w:r>
    </w:p>
    <w:p w14:paraId="733B575C" w14:textId="77777777" w:rsidR="00084ECD" w:rsidRPr="003E17AA" w:rsidRDefault="00084ECD" w:rsidP="00CC2C2B">
      <w:pPr>
        <w:pStyle w:val="NormalWeb"/>
        <w:tabs>
          <w:tab w:val="left" w:pos="993"/>
        </w:tabs>
        <w:spacing w:before="0" w:beforeAutospacing="0" w:after="0" w:afterAutospacing="0" w:line="276" w:lineRule="auto"/>
        <w:ind w:firstLine="709"/>
        <w:rPr>
          <w:sz w:val="28"/>
          <w:szCs w:val="28"/>
        </w:rPr>
      </w:pPr>
      <w:r w:rsidRPr="003E17AA">
        <w:rPr>
          <w:sz w:val="28"/>
          <w:szCs w:val="28"/>
        </w:rPr>
        <w:t>- Đối với lĩnh vực Hàng giả, xâm phạm sở hữu trí tuệ rà soát thống kê:</w:t>
      </w:r>
    </w:p>
    <w:p w14:paraId="46935557" w14:textId="0759E77F" w:rsidR="00084ECD" w:rsidRPr="003E17AA" w:rsidRDefault="00084ECD" w:rsidP="00CC2C2B">
      <w:pPr>
        <w:pStyle w:val="NormalWeb"/>
        <w:tabs>
          <w:tab w:val="left" w:pos="993"/>
        </w:tabs>
        <w:spacing w:before="0" w:beforeAutospacing="0" w:after="0" w:afterAutospacing="0" w:line="276" w:lineRule="auto"/>
        <w:ind w:firstLine="709"/>
        <w:rPr>
          <w:spacing w:val="-2"/>
          <w:sz w:val="28"/>
          <w:szCs w:val="28"/>
          <w:lang w:val="vi-VN"/>
        </w:rPr>
      </w:pPr>
      <w:r w:rsidRPr="003E17AA">
        <w:rPr>
          <w:spacing w:val="-2"/>
          <w:sz w:val="28"/>
          <w:szCs w:val="28"/>
        </w:rPr>
        <w:t>+ Số làng nghề, cơ sở sản xuất, kho tàng, bến bãi, chợ, trung tâm thương</w:t>
      </w:r>
      <w:r w:rsidRPr="003E17AA">
        <w:rPr>
          <w:spacing w:val="-2"/>
          <w:sz w:val="28"/>
          <w:szCs w:val="28"/>
          <w:lang w:val="vi-VN"/>
        </w:rPr>
        <w:t xml:space="preserve"> mại: 01</w:t>
      </w:r>
    </w:p>
    <w:p w14:paraId="1D3DBA42" w14:textId="49249382" w:rsidR="00084ECD" w:rsidRPr="003E17AA" w:rsidRDefault="00084ECD" w:rsidP="00CC2C2B">
      <w:pPr>
        <w:pStyle w:val="NormalWeb"/>
        <w:tabs>
          <w:tab w:val="left" w:pos="993"/>
        </w:tabs>
        <w:spacing w:before="0" w:beforeAutospacing="0" w:after="0" w:afterAutospacing="0" w:line="276" w:lineRule="auto"/>
        <w:ind w:firstLine="709"/>
        <w:rPr>
          <w:sz w:val="28"/>
          <w:szCs w:val="28"/>
          <w:lang w:val="vi-VN"/>
        </w:rPr>
      </w:pPr>
      <w:r w:rsidRPr="003E17AA">
        <w:rPr>
          <w:sz w:val="28"/>
          <w:szCs w:val="28"/>
        </w:rPr>
        <w:t>+ Tổ chức, doanh nghiệp có hoạt động kinh doanh đa cấp biến tướng, bán hàng không rõ nguồn gốc xuất xứ, lừa đạo chiếm đoạt tài sản</w:t>
      </w:r>
      <w:r w:rsidRPr="003E17AA">
        <w:rPr>
          <w:sz w:val="28"/>
          <w:szCs w:val="28"/>
          <w:lang w:val="vi-VN"/>
        </w:rPr>
        <w:t>: 0</w:t>
      </w:r>
    </w:p>
    <w:p w14:paraId="29458635" w14:textId="77777777" w:rsidR="00084ECD" w:rsidRPr="003E17AA" w:rsidRDefault="00084ECD" w:rsidP="00CC2C2B">
      <w:pPr>
        <w:pStyle w:val="NormalWeb"/>
        <w:tabs>
          <w:tab w:val="left" w:pos="993"/>
        </w:tabs>
        <w:spacing w:before="0" w:beforeAutospacing="0" w:after="0" w:afterAutospacing="0" w:line="276" w:lineRule="auto"/>
        <w:ind w:firstLine="709"/>
        <w:rPr>
          <w:sz w:val="28"/>
          <w:szCs w:val="28"/>
          <w:lang w:val="vi-VN"/>
        </w:rPr>
      </w:pPr>
      <w:r w:rsidRPr="003E17AA">
        <w:rPr>
          <w:sz w:val="28"/>
          <w:szCs w:val="28"/>
        </w:rPr>
        <w:t>- Đối với lĩnh vực Hàng cấm rà soát thống kê:</w:t>
      </w:r>
    </w:p>
    <w:p w14:paraId="787841DA" w14:textId="77777777" w:rsidR="00084ECD" w:rsidRPr="003E17AA" w:rsidRDefault="00084ECD" w:rsidP="00CC2C2B">
      <w:pPr>
        <w:pStyle w:val="NormalWeb"/>
        <w:tabs>
          <w:tab w:val="left" w:pos="993"/>
        </w:tabs>
        <w:spacing w:before="0" w:beforeAutospacing="0" w:after="0" w:afterAutospacing="0" w:line="276" w:lineRule="auto"/>
        <w:ind w:firstLine="709"/>
        <w:rPr>
          <w:sz w:val="28"/>
          <w:szCs w:val="28"/>
          <w:lang w:val="vi-VN"/>
        </w:rPr>
      </w:pPr>
      <w:r w:rsidRPr="003E17AA">
        <w:rPr>
          <w:sz w:val="28"/>
          <w:szCs w:val="28"/>
        </w:rPr>
        <w:t>+ Các tuyến, địa bàn, ngành hàng trọng điểm dễ bị đối tượng lợi dụng để sản xuất, tàng trữ, vận chuyển, buôn bán hàng cấm</w:t>
      </w:r>
      <w:r w:rsidRPr="003E17AA">
        <w:rPr>
          <w:sz w:val="28"/>
          <w:szCs w:val="28"/>
          <w:lang w:val="vi-VN"/>
        </w:rPr>
        <w:t>: 0</w:t>
      </w:r>
    </w:p>
    <w:p w14:paraId="4B992396" w14:textId="34283ED5" w:rsidR="00084ECD" w:rsidRDefault="00084ECD" w:rsidP="00CC2C2B">
      <w:pPr>
        <w:pStyle w:val="NormalWeb"/>
        <w:tabs>
          <w:tab w:val="left" w:pos="993"/>
        </w:tabs>
        <w:spacing w:before="0" w:beforeAutospacing="0" w:after="0" w:afterAutospacing="0" w:line="276" w:lineRule="auto"/>
        <w:ind w:firstLine="709"/>
        <w:rPr>
          <w:sz w:val="28"/>
          <w:szCs w:val="28"/>
          <w:lang w:val="vi-VN"/>
        </w:rPr>
      </w:pPr>
      <w:r w:rsidRPr="003E17AA">
        <w:rPr>
          <w:sz w:val="28"/>
          <w:szCs w:val="28"/>
          <w:lang w:val="vi-VN"/>
        </w:rPr>
        <w:t xml:space="preserve">+ </w:t>
      </w:r>
      <w:r w:rsidRPr="003E17AA">
        <w:rPr>
          <w:sz w:val="28"/>
          <w:szCs w:val="28"/>
        </w:rPr>
        <w:t>Danh sách những đối tượng trọng điểm, cần chú ý, có biểu hiện nghi vấn hoạt động về hàng cấm</w:t>
      </w:r>
      <w:r w:rsidRPr="003E17AA">
        <w:rPr>
          <w:sz w:val="28"/>
          <w:szCs w:val="28"/>
          <w:lang w:val="vi-VN"/>
        </w:rPr>
        <w:t>: 0</w:t>
      </w:r>
    </w:p>
    <w:p w14:paraId="7D3AF0BC" w14:textId="2521015E" w:rsidR="005F4B24" w:rsidRPr="00CC2C2B" w:rsidRDefault="005F4B24" w:rsidP="00CC2C2B">
      <w:pPr>
        <w:pStyle w:val="NormalWeb"/>
        <w:numPr>
          <w:ilvl w:val="0"/>
          <w:numId w:val="4"/>
        </w:numPr>
        <w:tabs>
          <w:tab w:val="left" w:pos="993"/>
        </w:tabs>
        <w:spacing w:before="0" w:beforeAutospacing="0" w:after="0" w:afterAutospacing="0" w:line="276" w:lineRule="auto"/>
        <w:ind w:left="0" w:firstLine="709"/>
        <w:rPr>
          <w:b/>
          <w:bCs/>
          <w:sz w:val="28"/>
          <w:szCs w:val="28"/>
          <w:lang w:val="vi-VN"/>
        </w:rPr>
      </w:pPr>
      <w:r w:rsidRPr="00CC2C2B">
        <w:rPr>
          <w:b/>
          <w:bCs/>
          <w:sz w:val="28"/>
          <w:szCs w:val="28"/>
          <w:lang w:val="vi-VN"/>
        </w:rPr>
        <w:t>Nhận diện, dự báo các loại tội phạm</w:t>
      </w:r>
    </w:p>
    <w:p w14:paraId="6FA05E7A" w14:textId="02D1B852" w:rsidR="005F4B24" w:rsidRPr="00CC2C2B" w:rsidRDefault="005F4B24" w:rsidP="00CC2C2B">
      <w:pPr>
        <w:pStyle w:val="NormalWeb"/>
        <w:tabs>
          <w:tab w:val="left" w:pos="709"/>
        </w:tabs>
        <w:spacing w:before="0" w:beforeAutospacing="0" w:after="0" w:afterAutospacing="0" w:line="276" w:lineRule="auto"/>
        <w:ind w:firstLine="709"/>
        <w:rPr>
          <w:b/>
          <w:bCs/>
          <w:sz w:val="28"/>
          <w:szCs w:val="28"/>
          <w:lang w:val="vi-VN"/>
        </w:rPr>
      </w:pPr>
      <w:r w:rsidRPr="00CC2C2B">
        <w:rPr>
          <w:b/>
          <w:bCs/>
          <w:sz w:val="28"/>
          <w:szCs w:val="28"/>
          <w:lang w:val="vi-VN"/>
        </w:rPr>
        <w:lastRenderedPageBreak/>
        <w:t>3.</w:t>
      </w:r>
      <w:r w:rsidR="00CC2C2B">
        <w:rPr>
          <w:b/>
          <w:bCs/>
          <w:sz w:val="28"/>
          <w:szCs w:val="28"/>
          <w:lang w:val="vi-VN"/>
        </w:rPr>
        <w:t>1.</w:t>
      </w:r>
      <w:r w:rsidRPr="00CC2C2B">
        <w:rPr>
          <w:b/>
          <w:bCs/>
          <w:sz w:val="28"/>
          <w:szCs w:val="28"/>
          <w:lang w:val="vi-VN"/>
        </w:rPr>
        <w:t xml:space="preserve"> Nhận diện các loại tội phạm</w:t>
      </w:r>
    </w:p>
    <w:p w14:paraId="3FBD4AA3" w14:textId="1C073C77" w:rsidR="005F4B24" w:rsidRPr="00CC2C2B" w:rsidRDefault="005F4B24" w:rsidP="00CC2C2B">
      <w:pPr>
        <w:pStyle w:val="NormalWeb"/>
        <w:tabs>
          <w:tab w:val="left" w:pos="709"/>
        </w:tabs>
        <w:spacing w:before="0" w:beforeAutospacing="0" w:after="0" w:afterAutospacing="0" w:line="276" w:lineRule="auto"/>
        <w:ind w:firstLine="709"/>
        <w:rPr>
          <w:sz w:val="28"/>
          <w:szCs w:val="28"/>
        </w:rPr>
      </w:pPr>
      <w:r w:rsidRPr="00CC2C2B">
        <w:rPr>
          <w:b/>
          <w:bCs/>
          <w:sz w:val="28"/>
          <w:szCs w:val="28"/>
        </w:rPr>
        <w:t>- Đối với lĩnh vực Kinh tế:</w:t>
      </w:r>
    </w:p>
    <w:p w14:paraId="5BE521DC" w14:textId="7B3F947B" w:rsidR="005F4B24" w:rsidRPr="00CC2C2B" w:rsidRDefault="005F4B24" w:rsidP="00CC2C2B">
      <w:pPr>
        <w:pStyle w:val="NormalWeb"/>
        <w:tabs>
          <w:tab w:val="left" w:pos="709"/>
        </w:tabs>
        <w:spacing w:before="0" w:beforeAutospacing="0" w:after="0" w:afterAutospacing="0" w:line="276" w:lineRule="auto"/>
        <w:ind w:firstLine="709"/>
        <w:rPr>
          <w:sz w:val="28"/>
          <w:szCs w:val="28"/>
          <w:lang w:val="vi-VN"/>
        </w:rPr>
      </w:pPr>
      <w:r w:rsidRPr="00CC2C2B">
        <w:rPr>
          <w:sz w:val="28"/>
          <w:szCs w:val="28"/>
        </w:rPr>
        <w:t xml:space="preserve">+ Trên địa bàn huyện </w:t>
      </w:r>
      <w:r w:rsidRPr="00CC2C2B">
        <w:rPr>
          <w:sz w:val="28"/>
          <w:szCs w:val="28"/>
        </w:rPr>
        <w:t>Bình</w:t>
      </w:r>
      <w:r w:rsidRPr="00CC2C2B">
        <w:rPr>
          <w:sz w:val="28"/>
          <w:szCs w:val="28"/>
          <w:lang w:val="vi-VN"/>
        </w:rPr>
        <w:t xml:space="preserve"> Lục </w:t>
      </w:r>
      <w:r w:rsidRPr="00CC2C2B">
        <w:rPr>
          <w:sz w:val="28"/>
          <w:szCs w:val="28"/>
        </w:rPr>
        <w:t xml:space="preserve">trong thời gian qua </w:t>
      </w:r>
      <w:r w:rsidRPr="00CC2C2B">
        <w:rPr>
          <w:sz w:val="28"/>
          <w:szCs w:val="28"/>
        </w:rPr>
        <w:t>chủ</w:t>
      </w:r>
      <w:r w:rsidRPr="00CC2C2B">
        <w:rPr>
          <w:sz w:val="28"/>
          <w:szCs w:val="28"/>
          <w:lang w:val="vi-VN"/>
        </w:rPr>
        <w:t xml:space="preserve"> yếu là các hành vi gian lận thương mại, mua bán hàng hóa không có hóa đơn, chứng từ, các hành vi gian lận thương mại. Các hành vi chỉ ở mức xử phạt hành chính. </w:t>
      </w:r>
    </w:p>
    <w:p w14:paraId="0050DC2D" w14:textId="58958F29" w:rsidR="005F4B24" w:rsidRPr="00CC2C2B" w:rsidRDefault="005F4B24" w:rsidP="00CC2C2B">
      <w:pPr>
        <w:pStyle w:val="NormalWeb"/>
        <w:tabs>
          <w:tab w:val="left" w:pos="709"/>
        </w:tabs>
        <w:spacing w:before="0" w:beforeAutospacing="0" w:after="0" w:afterAutospacing="0" w:line="276" w:lineRule="auto"/>
        <w:ind w:firstLine="709"/>
        <w:rPr>
          <w:sz w:val="28"/>
          <w:szCs w:val="28"/>
          <w:lang w:val="vi-VN"/>
        </w:rPr>
      </w:pPr>
      <w:r w:rsidRPr="00CC2C2B">
        <w:rPr>
          <w:sz w:val="28"/>
          <w:szCs w:val="28"/>
        </w:rPr>
        <w:t xml:space="preserve">+ Một số doanh nghiệp </w:t>
      </w:r>
      <w:r w:rsidRPr="00CC2C2B">
        <w:rPr>
          <w:sz w:val="28"/>
          <w:szCs w:val="28"/>
        </w:rPr>
        <w:t>đăng</w:t>
      </w:r>
      <w:r w:rsidRPr="00CC2C2B">
        <w:rPr>
          <w:sz w:val="28"/>
          <w:szCs w:val="28"/>
          <w:lang w:val="vi-VN"/>
        </w:rPr>
        <w:t xml:space="preserve"> ký hoạt động trên địa bàn, nhưng không hoạt động, hoặc bỏ địa chỉ kinh doanh. Tuy nhiên chưa có dấu hiệu mua bán tại các công ty này. </w:t>
      </w:r>
    </w:p>
    <w:p w14:paraId="391B695D" w14:textId="0A9C07EC" w:rsidR="005F4B24" w:rsidRPr="00CC2C2B" w:rsidRDefault="005F4B24" w:rsidP="00CC2C2B">
      <w:pPr>
        <w:pStyle w:val="NormalWeb"/>
        <w:tabs>
          <w:tab w:val="left" w:pos="709"/>
        </w:tabs>
        <w:spacing w:before="0" w:beforeAutospacing="0" w:after="0" w:afterAutospacing="0" w:line="276" w:lineRule="auto"/>
        <w:ind w:firstLine="709"/>
        <w:rPr>
          <w:sz w:val="28"/>
          <w:szCs w:val="28"/>
          <w:lang w:val="vi-VN"/>
        </w:rPr>
      </w:pPr>
      <w:r w:rsidRPr="00CC2C2B">
        <w:rPr>
          <w:sz w:val="28"/>
          <w:szCs w:val="28"/>
        </w:rPr>
        <w:t xml:space="preserve">+ Đối với hoạt động sử dụng người lao động, </w:t>
      </w:r>
      <w:r w:rsidRPr="00CC2C2B">
        <w:rPr>
          <w:sz w:val="28"/>
          <w:szCs w:val="28"/>
        </w:rPr>
        <w:t>đóng</w:t>
      </w:r>
      <w:r w:rsidRPr="00CC2C2B">
        <w:rPr>
          <w:sz w:val="28"/>
          <w:szCs w:val="28"/>
          <w:lang w:val="vi-VN"/>
        </w:rPr>
        <w:t xml:space="preserve"> bảo hiểm xã hội còn diễn ra </w:t>
      </w:r>
      <w:r w:rsidRPr="00CC2C2B">
        <w:rPr>
          <w:sz w:val="28"/>
          <w:szCs w:val="28"/>
        </w:rPr>
        <w:t>tình</w:t>
      </w:r>
      <w:r w:rsidRPr="00CC2C2B">
        <w:rPr>
          <w:sz w:val="28"/>
          <w:szCs w:val="28"/>
          <w:lang w:val="vi-VN"/>
        </w:rPr>
        <w:t xml:space="preserve"> trạng nợ đọng bảo hiểm.</w:t>
      </w:r>
    </w:p>
    <w:p w14:paraId="409470AB" w14:textId="3DD0CA9B" w:rsidR="005F4B24" w:rsidRPr="00CC2C2B" w:rsidRDefault="005F4B24" w:rsidP="00CC2C2B">
      <w:pPr>
        <w:tabs>
          <w:tab w:val="left" w:pos="709"/>
          <w:tab w:val="right" w:leader="dot" w:pos="8460"/>
        </w:tabs>
        <w:spacing w:after="0" w:line="276" w:lineRule="auto"/>
        <w:ind w:firstLine="709"/>
        <w:jc w:val="both"/>
        <w:rPr>
          <w:rFonts w:ascii="Times New Roman" w:hAnsi="Times New Roman" w:cs="Times New Roman"/>
          <w:sz w:val="28"/>
          <w:szCs w:val="28"/>
          <w:lang w:val="vi-VN"/>
        </w:rPr>
      </w:pPr>
      <w:r w:rsidRPr="00CC2C2B">
        <w:rPr>
          <w:rFonts w:ascii="Times New Roman" w:hAnsi="Times New Roman" w:cs="Times New Roman"/>
          <w:sz w:val="28"/>
          <w:szCs w:val="28"/>
          <w:lang w:val="vi-VN"/>
        </w:rPr>
        <w:t xml:space="preserve">+ </w:t>
      </w:r>
      <w:r w:rsidRPr="00CC2C2B">
        <w:rPr>
          <w:rFonts w:ascii="Times New Roman" w:hAnsi="Times New Roman" w:cs="Times New Roman"/>
          <w:sz w:val="28"/>
          <w:szCs w:val="28"/>
        </w:rPr>
        <w:t>Các đối tượng lợi</w:t>
      </w:r>
      <w:r w:rsidRPr="00CC2C2B">
        <w:rPr>
          <w:rFonts w:ascii="Times New Roman" w:hAnsi="Times New Roman" w:cs="Times New Roman"/>
          <w:sz w:val="28"/>
          <w:szCs w:val="28"/>
          <w:lang w:val="vi-VN"/>
        </w:rPr>
        <w:t xml:space="preserve"> dụng sự phát triển của các mạng xã hội, thương mại điện tử, </w:t>
      </w:r>
      <w:r w:rsidRPr="00CC2C2B">
        <w:rPr>
          <w:rFonts w:ascii="Times New Roman" w:hAnsi="Times New Roman" w:cs="Times New Roman"/>
          <w:sz w:val="28"/>
          <w:szCs w:val="28"/>
        </w:rPr>
        <w:t xml:space="preserve">lợi dụng sự thiếu hiểu biết, ham rẻ của nhân dân để lừa đảo bán các loại mặt hàng lậu, hàng giả, hàng kém chất lượng trên các trang mạng internet, lừa người dân chuyển tiền trước rồi không giao hàng…. </w:t>
      </w:r>
    </w:p>
    <w:p w14:paraId="34BDD2DF" w14:textId="787EB66B" w:rsidR="005F4B24" w:rsidRPr="00CC2C2B" w:rsidRDefault="005F4B24" w:rsidP="00CC2C2B">
      <w:pPr>
        <w:tabs>
          <w:tab w:val="left" w:pos="709"/>
          <w:tab w:val="right" w:leader="dot" w:pos="8460"/>
        </w:tabs>
        <w:spacing w:after="0" w:line="276" w:lineRule="auto"/>
        <w:ind w:firstLine="709"/>
        <w:jc w:val="both"/>
        <w:rPr>
          <w:rFonts w:ascii="Times New Roman" w:hAnsi="Times New Roman" w:cs="Times New Roman"/>
          <w:sz w:val="28"/>
          <w:szCs w:val="28"/>
          <w:lang w:val="vi-VN"/>
        </w:rPr>
      </w:pPr>
      <w:r w:rsidRPr="00CC2C2B">
        <w:rPr>
          <w:rFonts w:ascii="Times New Roman" w:hAnsi="Times New Roman" w:cs="Times New Roman"/>
          <w:sz w:val="28"/>
          <w:szCs w:val="28"/>
        </w:rPr>
        <w:t xml:space="preserve">- Đối với lĩnh vực Môi trường: </w:t>
      </w:r>
      <w:r w:rsidR="00BF5DAB" w:rsidRPr="00CC2C2B">
        <w:rPr>
          <w:rFonts w:ascii="Times New Roman" w:hAnsi="Times New Roman" w:cs="Times New Roman"/>
          <w:sz w:val="28"/>
          <w:szCs w:val="28"/>
          <w:lang w:val="vi-VN"/>
        </w:rPr>
        <w:t>Tình trạng xả thải ra môi trường gây ô nhiễm nguồn nước đang là vấn đề nhức nhối và gây ra nhiều bức xúc cho người dân. Đa phần các hộ chăn nuôi trên địa bàn huyện Bình Lục đều mang tính tự phát, nhỏ lẻ, quy mô không lớn. Việc đầu tư trang thiết bị hạ tầng để xử lý nước thải còn yếu, kém và không được chú trọng....</w:t>
      </w:r>
      <w:r w:rsidR="00BF5DAB" w:rsidRPr="00CC2C2B">
        <w:rPr>
          <w:rFonts w:ascii="Times New Roman" w:hAnsi="Times New Roman" w:cs="Times New Roman"/>
          <w:sz w:val="28"/>
          <w:szCs w:val="28"/>
          <w:lang w:val="vi-VN"/>
        </w:rPr>
        <w:t>Các hành vi này lại chỉ ở mức xử phạt hành chính.</w:t>
      </w:r>
    </w:p>
    <w:p w14:paraId="3C487066" w14:textId="540C1123" w:rsidR="00B86B62" w:rsidRPr="00CC2C2B" w:rsidRDefault="00B86B62" w:rsidP="00CC2C2B">
      <w:pPr>
        <w:pStyle w:val="ListParagraph"/>
        <w:numPr>
          <w:ilvl w:val="1"/>
          <w:numId w:val="5"/>
        </w:numPr>
        <w:tabs>
          <w:tab w:val="left" w:pos="1134"/>
        </w:tabs>
        <w:spacing w:after="0" w:line="276" w:lineRule="auto"/>
        <w:ind w:left="0" w:firstLine="709"/>
        <w:jc w:val="both"/>
        <w:rPr>
          <w:rFonts w:ascii="Times New Roman" w:hAnsi="Times New Roman" w:cs="Times New Roman"/>
          <w:b/>
          <w:sz w:val="28"/>
          <w:szCs w:val="28"/>
          <w:lang w:val="vi-VN"/>
        </w:rPr>
      </w:pPr>
      <w:r w:rsidRPr="00CC2C2B">
        <w:rPr>
          <w:rFonts w:ascii="Times New Roman" w:hAnsi="Times New Roman" w:cs="Times New Roman"/>
          <w:b/>
          <w:sz w:val="28"/>
          <w:szCs w:val="28"/>
          <w:lang w:val="vi-VN"/>
        </w:rPr>
        <w:t>Nhiệm vụ công tác trọng tâm trong thời gian tới</w:t>
      </w:r>
    </w:p>
    <w:p w14:paraId="5BCECF95" w14:textId="1BBA0E26" w:rsidR="00B86B62" w:rsidRPr="003E17AA" w:rsidRDefault="00B86B62" w:rsidP="00CC2C2B">
      <w:pPr>
        <w:tabs>
          <w:tab w:val="left" w:pos="993"/>
        </w:tabs>
        <w:spacing w:after="0" w:line="276" w:lineRule="auto"/>
        <w:ind w:firstLine="709"/>
        <w:jc w:val="both"/>
        <w:rPr>
          <w:rFonts w:ascii="Times New Roman" w:hAnsi="Times New Roman" w:cs="Times New Roman"/>
          <w:color w:val="1F1F1F"/>
          <w:spacing w:val="-4"/>
          <w:sz w:val="28"/>
          <w:szCs w:val="28"/>
        </w:rPr>
      </w:pPr>
      <w:r w:rsidRPr="003E17AA">
        <w:rPr>
          <w:rFonts w:ascii="Times New Roman" w:hAnsi="Times New Roman" w:cs="Times New Roman"/>
          <w:color w:val="1F1F1F"/>
          <w:spacing w:val="-4"/>
          <w:sz w:val="28"/>
          <w:szCs w:val="28"/>
        </w:rPr>
        <w:t>Trước tình hình đó, lực lượng cảnh sát kinh tế</w:t>
      </w:r>
      <w:r w:rsidRPr="003E17AA">
        <w:rPr>
          <w:rFonts w:ascii="Times New Roman" w:hAnsi="Times New Roman" w:cs="Times New Roman"/>
          <w:color w:val="1F1F1F"/>
          <w:spacing w:val="-4"/>
          <w:sz w:val="28"/>
          <w:szCs w:val="28"/>
          <w:lang w:val="vi-VN"/>
        </w:rPr>
        <w:t>, môi trường</w:t>
      </w:r>
      <w:r w:rsidRPr="003E17AA">
        <w:rPr>
          <w:rFonts w:ascii="Times New Roman" w:hAnsi="Times New Roman" w:cs="Times New Roman"/>
          <w:color w:val="1F1F1F"/>
          <w:spacing w:val="-4"/>
          <w:sz w:val="28"/>
          <w:szCs w:val="28"/>
        </w:rPr>
        <w:t xml:space="preserve"> Công an huyện Bình Lục xác định rõ những nhiệm vụ trọng tâm và một số giải pháp, kiến nghị đề xuất để nâng cao hiệu quả công tác đấu tranh, phòng, chống tội phạm, vi phạm về kinh</w:t>
      </w:r>
      <w:r w:rsidRPr="003E17AA">
        <w:rPr>
          <w:rFonts w:ascii="Times New Roman" w:hAnsi="Times New Roman" w:cs="Times New Roman"/>
          <w:color w:val="1F1F1F"/>
          <w:spacing w:val="-4"/>
          <w:sz w:val="28"/>
          <w:szCs w:val="28"/>
          <w:lang w:val="vi-VN"/>
        </w:rPr>
        <w:t xml:space="preserve"> tế, môi trường</w:t>
      </w:r>
      <w:r w:rsidRPr="003E17AA">
        <w:rPr>
          <w:rFonts w:ascii="Times New Roman" w:hAnsi="Times New Roman" w:cs="Times New Roman"/>
          <w:color w:val="1F1F1F"/>
          <w:spacing w:val="-4"/>
          <w:sz w:val="28"/>
          <w:szCs w:val="28"/>
        </w:rPr>
        <w:t xml:space="preserve"> trong thời gian tới như sau:</w:t>
      </w:r>
    </w:p>
    <w:p w14:paraId="27FE7115" w14:textId="29918B5C" w:rsidR="00B86B62" w:rsidRPr="003E17AA" w:rsidRDefault="00B86B62" w:rsidP="00CC2C2B">
      <w:pPr>
        <w:tabs>
          <w:tab w:val="left" w:pos="993"/>
        </w:tabs>
        <w:spacing w:after="0" w:line="276" w:lineRule="auto"/>
        <w:ind w:firstLine="709"/>
        <w:jc w:val="both"/>
        <w:rPr>
          <w:rFonts w:ascii="Times New Roman" w:hAnsi="Times New Roman" w:cs="Times New Roman"/>
          <w:color w:val="1F1F1F"/>
          <w:spacing w:val="-4"/>
          <w:sz w:val="28"/>
          <w:szCs w:val="28"/>
        </w:rPr>
      </w:pPr>
      <w:r w:rsidRPr="003E17AA">
        <w:rPr>
          <w:rFonts w:ascii="Times New Roman" w:hAnsi="Times New Roman" w:cs="Times New Roman"/>
          <w:b/>
          <w:bCs/>
          <w:i/>
          <w:iCs/>
          <w:color w:val="1F1F1F"/>
          <w:spacing w:val="-4"/>
          <w:sz w:val="28"/>
          <w:szCs w:val="28"/>
        </w:rPr>
        <w:t>Thứ</w:t>
      </w:r>
      <w:r w:rsidRPr="003E17AA">
        <w:rPr>
          <w:rFonts w:ascii="Times New Roman" w:hAnsi="Times New Roman" w:cs="Times New Roman"/>
          <w:b/>
          <w:bCs/>
          <w:i/>
          <w:iCs/>
          <w:color w:val="1F1F1F"/>
          <w:spacing w:val="-4"/>
          <w:sz w:val="28"/>
          <w:szCs w:val="28"/>
          <w:lang w:val="vi-VN"/>
        </w:rPr>
        <w:t xml:space="preserve"> nhất:</w:t>
      </w:r>
      <w:r w:rsidRPr="003E17AA">
        <w:rPr>
          <w:rFonts w:ascii="Times New Roman" w:hAnsi="Times New Roman" w:cs="Times New Roman"/>
          <w:color w:val="1F1F1F"/>
          <w:spacing w:val="-4"/>
          <w:sz w:val="28"/>
          <w:szCs w:val="28"/>
          <w:lang w:val="vi-VN"/>
        </w:rPr>
        <w:t xml:space="preserve"> </w:t>
      </w:r>
      <w:r w:rsidRPr="003E17AA">
        <w:rPr>
          <w:rFonts w:ascii="Times New Roman" w:hAnsi="Times New Roman" w:cs="Times New Roman"/>
          <w:sz w:val="28"/>
          <w:szCs w:val="28"/>
        </w:rPr>
        <w:t>Xác định tuyến, lĩnh vực, địa bàn trọng điểm, phức tạp về kinh tế, tham nhũng, buôn lậu, các đối tượng, sự việc hiện tượng có biểu hiện nghi vấn phạm tội để chủ động tham mưu, kiến nghị, triển khai các biện pháp phòng ngừa, phát triển các hoạt động nghiệp vụ để đấu tranh, xử lý tội phạm, vi phạm pháp luật về kinh tế, tham nhũng, buôn lậu; chủ động phát hiện những sơ hở, thiếu sót, bất cập trong chính sách, pháp luật liên quan đến quản lý nhà nước về về kinh tế, tham nhũng, buôn lậu.</w:t>
      </w:r>
    </w:p>
    <w:p w14:paraId="2AB45005" w14:textId="1EF9409D" w:rsidR="00CC2C2B" w:rsidRPr="00E31861" w:rsidRDefault="00B86B62" w:rsidP="00CC2C2B">
      <w:pPr>
        <w:spacing w:after="0" w:line="276" w:lineRule="auto"/>
        <w:ind w:firstLine="720"/>
        <w:jc w:val="both"/>
        <w:rPr>
          <w:rFonts w:ascii="Times New Roman" w:hAnsi="Times New Roman" w:cs="Times New Roman"/>
          <w:bCs/>
          <w:sz w:val="28"/>
          <w:szCs w:val="28"/>
          <w:lang w:val="vi-VN"/>
        </w:rPr>
      </w:pPr>
      <w:r w:rsidRPr="003E17AA">
        <w:rPr>
          <w:rFonts w:ascii="Times New Roman" w:hAnsi="Times New Roman" w:cs="Times New Roman"/>
          <w:b/>
          <w:bCs/>
          <w:i/>
          <w:iCs/>
          <w:color w:val="1F1F1F"/>
          <w:spacing w:val="-4"/>
          <w:sz w:val="28"/>
          <w:szCs w:val="28"/>
        </w:rPr>
        <w:t xml:space="preserve"> Thứ</w:t>
      </w:r>
      <w:r w:rsidRPr="003E17AA">
        <w:rPr>
          <w:rFonts w:ascii="Times New Roman" w:hAnsi="Times New Roman" w:cs="Times New Roman"/>
          <w:b/>
          <w:bCs/>
          <w:i/>
          <w:iCs/>
          <w:color w:val="1F1F1F"/>
          <w:spacing w:val="-4"/>
          <w:sz w:val="28"/>
          <w:szCs w:val="28"/>
          <w:lang w:val="vi-VN"/>
        </w:rPr>
        <w:t xml:space="preserve"> hai:</w:t>
      </w:r>
      <w:r w:rsidRPr="003E17AA">
        <w:rPr>
          <w:rFonts w:ascii="Times New Roman" w:hAnsi="Times New Roman" w:cs="Times New Roman"/>
          <w:color w:val="1F1F1F"/>
          <w:spacing w:val="-4"/>
          <w:sz w:val="28"/>
          <w:szCs w:val="28"/>
          <w:lang w:val="vi-VN"/>
        </w:rPr>
        <w:t xml:space="preserve"> </w:t>
      </w:r>
      <w:r w:rsidR="00CC2C2B" w:rsidRPr="00E31861">
        <w:rPr>
          <w:rFonts w:ascii="Times New Roman" w:hAnsi="Times New Roman" w:cs="Times New Roman"/>
          <w:bCs/>
          <w:sz w:val="28"/>
          <w:szCs w:val="28"/>
          <w:lang w:val="vi-VN"/>
        </w:rPr>
        <w:t xml:space="preserve">Tham mưu UBND huyện thành lập đoàn kiểm tra liên ngành về lĩnh vực thuế, bảo hiểm xã hội để kịp thời phát hiện, xử lý nghiêm các đơn vị, cá nhân vi phạm pháp luật về thuế, hóa đơn và bảo </w:t>
      </w:r>
      <w:r w:rsidR="00CC2C2B">
        <w:rPr>
          <w:rFonts w:ascii="Times New Roman" w:hAnsi="Times New Roman" w:cs="Times New Roman"/>
          <w:bCs/>
          <w:sz w:val="28"/>
          <w:szCs w:val="28"/>
          <w:lang w:val="vi-VN"/>
        </w:rPr>
        <w:t>hiểm. Chủ động p</w:t>
      </w:r>
      <w:r w:rsidR="00CC2C2B" w:rsidRPr="00E31861">
        <w:rPr>
          <w:rFonts w:ascii="Times New Roman" w:hAnsi="Times New Roman" w:cs="Times New Roman"/>
          <w:bCs/>
          <w:sz w:val="28"/>
          <w:szCs w:val="28"/>
          <w:lang w:val="vi-VN"/>
        </w:rPr>
        <w:t>hối hợp với Bảo hiểm xã hội huyện Thanh Liêm, Chi cục thuế khu vực Thanh Liêm - Bình Lục để đấu tranh với loại tội phạm mới là tội phạm "Trục lợi bảo hiểm"</w:t>
      </w:r>
      <w:r w:rsidR="00CC2C2B">
        <w:rPr>
          <w:rFonts w:ascii="Times New Roman" w:hAnsi="Times New Roman" w:cs="Times New Roman"/>
          <w:bCs/>
          <w:sz w:val="28"/>
          <w:szCs w:val="28"/>
          <w:lang w:val="vi-VN"/>
        </w:rPr>
        <w:t>, “nợ đọng bảo hiểm xã hội”</w:t>
      </w:r>
    </w:p>
    <w:p w14:paraId="7BE923CD" w14:textId="626E93D9" w:rsidR="00B86B62" w:rsidRPr="003E17AA" w:rsidRDefault="00B86B62" w:rsidP="00CC2C2B">
      <w:pPr>
        <w:tabs>
          <w:tab w:val="left" w:pos="993"/>
        </w:tabs>
        <w:spacing w:after="0" w:line="276" w:lineRule="auto"/>
        <w:ind w:right="-138" w:firstLine="709"/>
        <w:jc w:val="both"/>
        <w:rPr>
          <w:rFonts w:ascii="Times New Roman" w:hAnsi="Times New Roman" w:cs="Times New Roman"/>
          <w:sz w:val="28"/>
          <w:szCs w:val="28"/>
        </w:rPr>
      </w:pPr>
      <w:r w:rsidRPr="003E17AA">
        <w:rPr>
          <w:rFonts w:ascii="Times New Roman" w:hAnsi="Times New Roman" w:cs="Times New Roman"/>
          <w:b/>
          <w:bCs/>
          <w:i/>
          <w:iCs/>
          <w:sz w:val="28"/>
          <w:szCs w:val="28"/>
        </w:rPr>
        <w:t>Thứ</w:t>
      </w:r>
      <w:r w:rsidRPr="003E17AA">
        <w:rPr>
          <w:rFonts w:ascii="Times New Roman" w:hAnsi="Times New Roman" w:cs="Times New Roman"/>
          <w:b/>
          <w:bCs/>
          <w:i/>
          <w:iCs/>
          <w:sz w:val="28"/>
          <w:szCs w:val="28"/>
          <w:lang w:val="vi-VN"/>
        </w:rPr>
        <w:t xml:space="preserve"> ba:</w:t>
      </w:r>
      <w:r w:rsidRPr="003E17AA">
        <w:rPr>
          <w:rFonts w:ascii="Times New Roman" w:hAnsi="Times New Roman" w:cs="Times New Roman"/>
          <w:sz w:val="28"/>
          <w:szCs w:val="28"/>
          <w:lang w:val="vi-VN"/>
        </w:rPr>
        <w:t xml:space="preserve"> </w:t>
      </w:r>
      <w:r w:rsidRPr="003E17AA">
        <w:rPr>
          <w:rFonts w:ascii="Times New Roman" w:hAnsi="Times New Roman" w:cs="Times New Roman"/>
          <w:sz w:val="28"/>
          <w:szCs w:val="28"/>
        </w:rPr>
        <w:t>Triển khai có hiệu quả các biện pháp nghiệp vụ để kịp thời phát hiện, đấu tranh, xử lý triệt để các hành vi vi phạm pháp luật về bảo vệ môi trường.</w:t>
      </w:r>
    </w:p>
    <w:p w14:paraId="6744F6F6" w14:textId="58136345" w:rsidR="00B86B62" w:rsidRDefault="00B86B62" w:rsidP="00CC2C2B">
      <w:pPr>
        <w:tabs>
          <w:tab w:val="left" w:pos="993"/>
        </w:tabs>
        <w:spacing w:after="0" w:line="276" w:lineRule="auto"/>
        <w:ind w:right="-138" w:firstLine="709"/>
        <w:jc w:val="both"/>
        <w:rPr>
          <w:rFonts w:ascii="Times New Roman" w:hAnsi="Times New Roman" w:cs="Times New Roman"/>
          <w:sz w:val="28"/>
          <w:szCs w:val="28"/>
          <w:lang w:val="vi-VN"/>
        </w:rPr>
      </w:pPr>
      <w:r w:rsidRPr="003E17AA">
        <w:rPr>
          <w:rFonts w:ascii="Times New Roman" w:hAnsi="Times New Roman" w:cs="Times New Roman"/>
          <w:b/>
          <w:bCs/>
          <w:i/>
          <w:iCs/>
          <w:sz w:val="28"/>
          <w:szCs w:val="28"/>
        </w:rPr>
        <w:lastRenderedPageBreak/>
        <w:t>Thứ</w:t>
      </w:r>
      <w:r w:rsidRPr="003E17AA">
        <w:rPr>
          <w:rFonts w:ascii="Times New Roman" w:hAnsi="Times New Roman" w:cs="Times New Roman"/>
          <w:b/>
          <w:bCs/>
          <w:i/>
          <w:iCs/>
          <w:sz w:val="28"/>
          <w:szCs w:val="28"/>
          <w:lang w:val="vi-VN"/>
        </w:rPr>
        <w:t xml:space="preserve"> tư:</w:t>
      </w:r>
      <w:r w:rsidRPr="003E17AA">
        <w:rPr>
          <w:rFonts w:ascii="Times New Roman" w:hAnsi="Times New Roman" w:cs="Times New Roman"/>
          <w:sz w:val="28"/>
          <w:szCs w:val="28"/>
          <w:lang w:val="vi-VN"/>
        </w:rPr>
        <w:t xml:space="preserve"> </w:t>
      </w:r>
      <w:r w:rsidRPr="003E17AA">
        <w:rPr>
          <w:rFonts w:ascii="Times New Roman" w:hAnsi="Times New Roman" w:cs="Times New Roman"/>
          <w:sz w:val="28"/>
          <w:szCs w:val="28"/>
        </w:rPr>
        <w:t>Tăng cường công tác phối hợp thanh tra, kiểm tra với các phòng</w:t>
      </w:r>
      <w:r w:rsidRPr="003E17AA">
        <w:rPr>
          <w:rFonts w:ascii="Times New Roman" w:hAnsi="Times New Roman" w:cs="Times New Roman"/>
          <w:sz w:val="28"/>
          <w:szCs w:val="28"/>
          <w:lang w:val="vi-VN"/>
        </w:rPr>
        <w:t>,</w:t>
      </w:r>
      <w:r w:rsidRPr="003E17AA">
        <w:rPr>
          <w:rFonts w:ascii="Times New Roman" w:hAnsi="Times New Roman" w:cs="Times New Roman"/>
          <w:sz w:val="28"/>
          <w:szCs w:val="28"/>
        </w:rPr>
        <w:t xml:space="preserve"> ban</w:t>
      </w:r>
      <w:r w:rsidRPr="003E17AA">
        <w:rPr>
          <w:rFonts w:ascii="Times New Roman" w:hAnsi="Times New Roman" w:cs="Times New Roman"/>
          <w:sz w:val="28"/>
          <w:szCs w:val="28"/>
          <w:lang w:val="vi-VN"/>
        </w:rPr>
        <w:t>,</w:t>
      </w:r>
      <w:r w:rsidRPr="003E17AA">
        <w:rPr>
          <w:rFonts w:ascii="Times New Roman" w:hAnsi="Times New Roman" w:cs="Times New Roman"/>
          <w:sz w:val="28"/>
          <w:szCs w:val="28"/>
        </w:rPr>
        <w:t xml:space="preserve"> ngành có liên quan tới các cơ sở, địa bàn có nguy cơ gây ô nhiễm môi trường.</w:t>
      </w:r>
      <w:r w:rsidRPr="003E17AA">
        <w:rPr>
          <w:rFonts w:ascii="Times New Roman" w:hAnsi="Times New Roman" w:cs="Times New Roman"/>
          <w:sz w:val="28"/>
          <w:szCs w:val="28"/>
          <w:lang w:val="vi-VN"/>
        </w:rPr>
        <w:t xml:space="preserve"> </w:t>
      </w:r>
      <w:r w:rsidR="00675E00" w:rsidRPr="003E17AA">
        <w:rPr>
          <w:rFonts w:ascii="Times New Roman" w:hAnsi="Times New Roman" w:cs="Times New Roman"/>
          <w:sz w:val="28"/>
          <w:szCs w:val="28"/>
          <w:lang w:val="vi-VN"/>
        </w:rPr>
        <w:t xml:space="preserve">Phối hợp cùng đưa ra </w:t>
      </w:r>
      <w:r w:rsidRPr="003E17AA">
        <w:rPr>
          <w:rFonts w:ascii="Times New Roman" w:hAnsi="Times New Roman" w:cs="Times New Roman"/>
          <w:sz w:val="28"/>
          <w:szCs w:val="28"/>
          <w:lang w:val="vi-VN"/>
        </w:rPr>
        <w:t xml:space="preserve">những phương án giải quyết </w:t>
      </w:r>
      <w:r w:rsidR="00675E00" w:rsidRPr="003E17AA">
        <w:rPr>
          <w:rFonts w:ascii="Times New Roman" w:hAnsi="Times New Roman" w:cs="Times New Roman"/>
          <w:sz w:val="28"/>
          <w:szCs w:val="28"/>
          <w:lang w:val="vi-VN"/>
        </w:rPr>
        <w:t xml:space="preserve">mang tính toàn diện, xuyên suốt, đồng bộ trên toàn địa bàn huyện để giải quyết triệt để các </w:t>
      </w:r>
      <w:r w:rsidR="00675E00" w:rsidRPr="003E17AA">
        <w:rPr>
          <w:rFonts w:ascii="Times New Roman" w:hAnsi="Times New Roman" w:cs="Times New Roman"/>
          <w:sz w:val="28"/>
          <w:szCs w:val="28"/>
        </w:rPr>
        <w:t>hành vi gây ô nhiễm môi trường</w:t>
      </w:r>
    </w:p>
    <w:p w14:paraId="5532E384" w14:textId="7AD43577" w:rsidR="00975B5F" w:rsidRPr="00675E00" w:rsidRDefault="00B86B62" w:rsidP="00CC2C2B">
      <w:pPr>
        <w:spacing w:after="0" w:line="276" w:lineRule="auto"/>
        <w:ind w:firstLine="709"/>
        <w:jc w:val="both"/>
        <w:rPr>
          <w:rFonts w:ascii="Times New Roman" w:hAnsi="Times New Roman"/>
          <w:color w:val="1F1F1F"/>
          <w:spacing w:val="-4"/>
          <w:sz w:val="28"/>
          <w:szCs w:val="28"/>
          <w:lang w:val="vi-VN"/>
        </w:rPr>
      </w:pPr>
      <w:r w:rsidRPr="00104F77">
        <w:rPr>
          <w:rFonts w:ascii="Times New Roman" w:hAnsi="Times New Roman"/>
          <w:color w:val="1F1F1F"/>
          <w:sz w:val="28"/>
          <w:szCs w:val="28"/>
        </w:rPr>
        <w:t>Công an huyện Bình Lục báo cáo để phòng PC03 Công an tỉnh Hà Nam</w:t>
      </w:r>
      <w:r w:rsidRPr="00104F77">
        <w:rPr>
          <w:rFonts w:ascii="Times New Roman" w:hAnsi="Times New Roman"/>
          <w:color w:val="1F1F1F"/>
          <w:spacing w:val="-6"/>
          <w:sz w:val="28"/>
          <w:szCs w:val="28"/>
        </w:rPr>
        <w:t xml:space="preserve"> biết./.</w:t>
      </w:r>
    </w:p>
    <w:tbl>
      <w:tblPr>
        <w:tblW w:w="0" w:type="auto"/>
        <w:tblInd w:w="108" w:type="dxa"/>
        <w:tblLook w:val="04A0" w:firstRow="1" w:lastRow="0" w:firstColumn="1" w:lastColumn="0" w:noHBand="0" w:noVBand="1"/>
      </w:tblPr>
      <w:tblGrid>
        <w:gridCol w:w="4521"/>
        <w:gridCol w:w="4809"/>
      </w:tblGrid>
      <w:tr w:rsidR="00765BD7" w:rsidRPr="00491CC6" w14:paraId="60F0D2B8" w14:textId="77777777" w:rsidTr="00A01F81">
        <w:tc>
          <w:tcPr>
            <w:tcW w:w="4521" w:type="dxa"/>
          </w:tcPr>
          <w:p w14:paraId="590F66A3" w14:textId="77777777" w:rsidR="00765BD7" w:rsidRPr="00491CC6" w:rsidRDefault="00765BD7" w:rsidP="00A01F81">
            <w:pPr>
              <w:spacing w:after="0" w:line="288" w:lineRule="auto"/>
              <w:ind w:right="-720"/>
              <w:jc w:val="both"/>
              <w:rPr>
                <w:rFonts w:ascii="Times New Roman" w:hAnsi="Times New Roman"/>
                <w:b/>
                <w:sz w:val="24"/>
                <w:szCs w:val="24"/>
              </w:rPr>
            </w:pPr>
            <w:r w:rsidRPr="00491CC6">
              <w:rPr>
                <w:rFonts w:ascii="Times New Roman" w:hAnsi="Times New Roman"/>
                <w:b/>
                <w:sz w:val="24"/>
                <w:szCs w:val="24"/>
              </w:rPr>
              <w:t>Nơi nhận:</w:t>
            </w:r>
          </w:p>
          <w:p w14:paraId="3EE1671D" w14:textId="32CC213B" w:rsidR="00765BD7" w:rsidRDefault="00765BD7" w:rsidP="00A01F81">
            <w:pPr>
              <w:spacing w:after="0" w:line="288" w:lineRule="auto"/>
              <w:ind w:right="-720"/>
              <w:jc w:val="both"/>
              <w:rPr>
                <w:rFonts w:ascii="Times New Roman" w:hAnsi="Times New Roman"/>
                <w:lang w:val="vi-VN"/>
              </w:rPr>
            </w:pPr>
            <w:r w:rsidRPr="00491CC6">
              <w:rPr>
                <w:rFonts w:ascii="Times New Roman" w:hAnsi="Times New Roman"/>
              </w:rPr>
              <w:t xml:space="preserve">- Phòng </w:t>
            </w:r>
            <w:r w:rsidR="00675E00">
              <w:rPr>
                <w:rFonts w:ascii="Times New Roman" w:hAnsi="Times New Roman"/>
              </w:rPr>
              <w:t>PC03</w:t>
            </w:r>
            <w:r w:rsidR="00675E00">
              <w:rPr>
                <w:rFonts w:ascii="Times New Roman" w:hAnsi="Times New Roman"/>
                <w:lang w:val="vi-VN"/>
              </w:rPr>
              <w:t>;</w:t>
            </w:r>
          </w:p>
          <w:p w14:paraId="5B8ED6E4" w14:textId="04081EB7" w:rsidR="00675E00" w:rsidRPr="00675E00" w:rsidRDefault="00675E00" w:rsidP="00A01F81">
            <w:pPr>
              <w:spacing w:after="0" w:line="288" w:lineRule="auto"/>
              <w:ind w:right="-720"/>
              <w:jc w:val="both"/>
              <w:rPr>
                <w:rFonts w:ascii="Times New Roman" w:hAnsi="Times New Roman"/>
                <w:lang w:val="vi-VN"/>
              </w:rPr>
            </w:pPr>
            <w:r>
              <w:rPr>
                <w:rFonts w:ascii="Times New Roman" w:hAnsi="Times New Roman"/>
                <w:lang w:val="vi-VN"/>
              </w:rPr>
              <w:t>- Đ.c Trưởng CAH;</w:t>
            </w:r>
          </w:p>
          <w:p w14:paraId="683DA397" w14:textId="30F35292" w:rsidR="00765BD7" w:rsidRDefault="00765BD7" w:rsidP="00A01F81">
            <w:pPr>
              <w:spacing w:after="0" w:line="288" w:lineRule="auto"/>
              <w:ind w:right="-720"/>
              <w:jc w:val="both"/>
              <w:rPr>
                <w:rFonts w:ascii="Times New Roman" w:hAnsi="Times New Roman"/>
                <w:lang w:val="vi-VN"/>
              </w:rPr>
            </w:pPr>
            <w:r>
              <w:rPr>
                <w:rFonts w:ascii="Times New Roman" w:hAnsi="Times New Roman"/>
              </w:rPr>
              <w:t>- Lưu VT, HSKTMT</w:t>
            </w:r>
            <w:r w:rsidR="00675E00">
              <w:rPr>
                <w:rFonts w:ascii="Times New Roman" w:hAnsi="Times New Roman"/>
                <w:lang w:val="vi-VN"/>
              </w:rPr>
              <w:t xml:space="preserve"> (NTH, 4b</w:t>
            </w:r>
            <w:r>
              <w:rPr>
                <w:rFonts w:ascii="Times New Roman" w:hAnsi="Times New Roman"/>
              </w:rPr>
              <w:t>)</w:t>
            </w:r>
          </w:p>
          <w:p w14:paraId="5E56C4E9" w14:textId="1F4D5B1D" w:rsidR="00675E00" w:rsidRPr="00675E00" w:rsidRDefault="00675E00" w:rsidP="00A01F81">
            <w:pPr>
              <w:spacing w:after="0" w:line="288" w:lineRule="auto"/>
              <w:ind w:right="-720"/>
              <w:jc w:val="both"/>
              <w:rPr>
                <w:rFonts w:ascii="Times New Roman" w:hAnsi="Times New Roman"/>
                <w:lang w:val="vi-VN"/>
              </w:rPr>
            </w:pPr>
            <w:r>
              <w:rPr>
                <w:rFonts w:ascii="Times New Roman" w:hAnsi="Times New Roman"/>
                <w:lang w:val="vi-VN"/>
              </w:rPr>
              <w:t xml:space="preserve">*Tài liệu được phép sao </w:t>
            </w:r>
            <w:r w:rsidR="003229E6">
              <w:rPr>
                <w:rFonts w:ascii="Times New Roman" w:hAnsi="Times New Roman"/>
                <w:lang w:val="vi-VN"/>
              </w:rPr>
              <w:t>chụp</w:t>
            </w:r>
          </w:p>
          <w:p w14:paraId="1FB9D2D1" w14:textId="77777777" w:rsidR="00765BD7" w:rsidRPr="00491CC6" w:rsidRDefault="00765BD7" w:rsidP="00A01F81">
            <w:pPr>
              <w:spacing w:after="0" w:line="288" w:lineRule="auto"/>
              <w:ind w:right="-720"/>
              <w:jc w:val="both"/>
              <w:rPr>
                <w:rFonts w:ascii="Times New Roman" w:hAnsi="Times New Roman"/>
              </w:rPr>
            </w:pPr>
          </w:p>
        </w:tc>
        <w:tc>
          <w:tcPr>
            <w:tcW w:w="4809" w:type="dxa"/>
          </w:tcPr>
          <w:p w14:paraId="36D9522D" w14:textId="77777777" w:rsidR="00765BD7" w:rsidRPr="00491CC6" w:rsidRDefault="00765BD7" w:rsidP="00A01F81">
            <w:pPr>
              <w:spacing w:after="0" w:line="288" w:lineRule="auto"/>
              <w:ind w:right="-134"/>
              <w:jc w:val="center"/>
              <w:rPr>
                <w:rFonts w:ascii="Times New Roman" w:hAnsi="Times New Roman"/>
                <w:b/>
                <w:sz w:val="26"/>
                <w:szCs w:val="26"/>
              </w:rPr>
            </w:pPr>
            <w:r w:rsidRPr="00491CC6">
              <w:rPr>
                <w:rFonts w:ascii="Times New Roman" w:hAnsi="Times New Roman"/>
                <w:b/>
                <w:sz w:val="26"/>
                <w:szCs w:val="26"/>
              </w:rPr>
              <w:t>KT TRƯỞNG CÔNG AN HUYỆN</w:t>
            </w:r>
          </w:p>
          <w:p w14:paraId="4A324F4E" w14:textId="77777777" w:rsidR="00765BD7" w:rsidRPr="00491CC6" w:rsidRDefault="00765BD7" w:rsidP="00A01F81">
            <w:pPr>
              <w:spacing w:after="0" w:line="288" w:lineRule="auto"/>
              <w:ind w:right="-134"/>
              <w:jc w:val="center"/>
              <w:rPr>
                <w:rFonts w:ascii="Times New Roman" w:hAnsi="Times New Roman"/>
                <w:b/>
                <w:sz w:val="26"/>
                <w:szCs w:val="26"/>
              </w:rPr>
            </w:pPr>
            <w:r w:rsidRPr="00491CC6">
              <w:rPr>
                <w:rFonts w:ascii="Times New Roman" w:hAnsi="Times New Roman"/>
                <w:b/>
                <w:sz w:val="26"/>
                <w:szCs w:val="26"/>
              </w:rPr>
              <w:t>PHÓ TRƯỞNG CÔNG AN HUYỆN</w:t>
            </w:r>
          </w:p>
          <w:p w14:paraId="07193DB4" w14:textId="77777777" w:rsidR="00765BD7" w:rsidRPr="00491CC6" w:rsidRDefault="00765BD7" w:rsidP="00A01F81">
            <w:pPr>
              <w:spacing w:after="0" w:line="288" w:lineRule="auto"/>
              <w:ind w:right="-134"/>
              <w:jc w:val="center"/>
              <w:rPr>
                <w:rFonts w:ascii="Times New Roman" w:hAnsi="Times New Roman"/>
                <w:b/>
                <w:sz w:val="24"/>
                <w:szCs w:val="24"/>
              </w:rPr>
            </w:pPr>
          </w:p>
          <w:p w14:paraId="6E60D81D" w14:textId="77777777" w:rsidR="00765BD7" w:rsidRPr="00491CC6" w:rsidRDefault="00765BD7" w:rsidP="00A01F81">
            <w:pPr>
              <w:spacing w:after="0" w:line="288" w:lineRule="auto"/>
              <w:ind w:right="-134"/>
              <w:jc w:val="center"/>
              <w:rPr>
                <w:rFonts w:ascii="Times New Roman" w:hAnsi="Times New Roman"/>
                <w:b/>
                <w:sz w:val="24"/>
                <w:szCs w:val="24"/>
              </w:rPr>
            </w:pPr>
          </w:p>
          <w:p w14:paraId="144FB372" w14:textId="77777777" w:rsidR="00765BD7" w:rsidRPr="00491CC6" w:rsidRDefault="00765BD7" w:rsidP="00A01F81">
            <w:pPr>
              <w:spacing w:after="0" w:line="288" w:lineRule="auto"/>
              <w:ind w:right="-134"/>
              <w:jc w:val="center"/>
              <w:rPr>
                <w:rFonts w:ascii="Times New Roman" w:hAnsi="Times New Roman"/>
                <w:b/>
                <w:sz w:val="24"/>
                <w:szCs w:val="24"/>
              </w:rPr>
            </w:pPr>
          </w:p>
          <w:p w14:paraId="50A3C6E6" w14:textId="77777777" w:rsidR="00765BD7" w:rsidRPr="00491CC6" w:rsidRDefault="00765BD7" w:rsidP="00A01F81">
            <w:pPr>
              <w:spacing w:after="0" w:line="288" w:lineRule="auto"/>
              <w:ind w:right="-134"/>
              <w:rPr>
                <w:rFonts w:ascii="Times New Roman" w:hAnsi="Times New Roman"/>
                <w:b/>
                <w:sz w:val="24"/>
                <w:szCs w:val="24"/>
              </w:rPr>
            </w:pPr>
          </w:p>
          <w:p w14:paraId="36123F05" w14:textId="77777777" w:rsidR="00765BD7" w:rsidRPr="00491CC6" w:rsidRDefault="00765BD7" w:rsidP="00A01F81">
            <w:pPr>
              <w:spacing w:after="0" w:line="288" w:lineRule="auto"/>
              <w:ind w:right="-134"/>
              <w:jc w:val="center"/>
              <w:rPr>
                <w:rFonts w:ascii="Times New Roman" w:hAnsi="Times New Roman"/>
                <w:b/>
                <w:sz w:val="24"/>
                <w:szCs w:val="24"/>
              </w:rPr>
            </w:pPr>
          </w:p>
          <w:p w14:paraId="75087802" w14:textId="77777777" w:rsidR="00765BD7" w:rsidRPr="00491CC6" w:rsidRDefault="00765BD7" w:rsidP="00A01F81">
            <w:pPr>
              <w:spacing w:after="0" w:line="288" w:lineRule="auto"/>
              <w:ind w:right="-134"/>
              <w:jc w:val="center"/>
              <w:rPr>
                <w:rFonts w:ascii="Times New Roman" w:hAnsi="Times New Roman"/>
                <w:b/>
                <w:sz w:val="28"/>
                <w:szCs w:val="28"/>
              </w:rPr>
            </w:pPr>
            <w:r w:rsidRPr="00491CC6">
              <w:rPr>
                <w:rFonts w:ascii="Times New Roman" w:hAnsi="Times New Roman"/>
                <w:b/>
                <w:sz w:val="28"/>
                <w:szCs w:val="28"/>
              </w:rPr>
              <w:t>Thiếu tá Trần Phan Hồng Hải</w:t>
            </w:r>
          </w:p>
        </w:tc>
      </w:tr>
    </w:tbl>
    <w:p w14:paraId="4D73C6AD" w14:textId="77777777" w:rsidR="00975B5F" w:rsidRPr="00975B5F" w:rsidRDefault="00975B5F" w:rsidP="0005215D">
      <w:pPr>
        <w:pStyle w:val="NormalWeb"/>
        <w:spacing w:before="0" w:beforeAutospacing="0" w:after="0" w:afterAutospacing="0" w:line="312" w:lineRule="auto"/>
        <w:ind w:firstLine="709"/>
        <w:jc w:val="both"/>
        <w:rPr>
          <w:sz w:val="28"/>
          <w:szCs w:val="28"/>
          <w:lang w:val="vi-VN"/>
        </w:rPr>
      </w:pPr>
    </w:p>
    <w:p w14:paraId="56C7568E" w14:textId="77777777" w:rsidR="00B03576" w:rsidRPr="0005215D" w:rsidRDefault="00B03576">
      <w:pPr>
        <w:rPr>
          <w:rFonts w:ascii="Times New Roman" w:hAnsi="Times New Roman" w:cs="Times New Roman"/>
        </w:rPr>
      </w:pPr>
    </w:p>
    <w:sectPr w:rsidR="00B03576" w:rsidRPr="0005215D" w:rsidSect="003E17AA">
      <w:pgSz w:w="12240" w:h="15840"/>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5C36E" w14:textId="77777777" w:rsidR="008151BC" w:rsidRDefault="008151BC" w:rsidP="00925093">
      <w:pPr>
        <w:spacing w:after="0" w:line="240" w:lineRule="auto"/>
      </w:pPr>
      <w:r>
        <w:separator/>
      </w:r>
    </w:p>
  </w:endnote>
  <w:endnote w:type="continuationSeparator" w:id="0">
    <w:p w14:paraId="669AFE62" w14:textId="77777777" w:rsidR="008151BC" w:rsidRDefault="008151BC" w:rsidP="0092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39924" w14:textId="77777777" w:rsidR="008151BC" w:rsidRDefault="008151BC" w:rsidP="00925093">
      <w:pPr>
        <w:spacing w:after="0" w:line="240" w:lineRule="auto"/>
      </w:pPr>
      <w:r>
        <w:separator/>
      </w:r>
    </w:p>
  </w:footnote>
  <w:footnote w:type="continuationSeparator" w:id="0">
    <w:p w14:paraId="4B957F6B" w14:textId="77777777" w:rsidR="008151BC" w:rsidRDefault="008151BC" w:rsidP="00925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52CE"/>
    <w:multiLevelType w:val="multilevel"/>
    <w:tmpl w:val="F05241B4"/>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DAA49C6"/>
    <w:multiLevelType w:val="hybridMultilevel"/>
    <w:tmpl w:val="DAAA4072"/>
    <w:lvl w:ilvl="0" w:tplc="DD6617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ADB5F65"/>
    <w:multiLevelType w:val="hybridMultilevel"/>
    <w:tmpl w:val="DE32A030"/>
    <w:lvl w:ilvl="0" w:tplc="8DF0B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1F2566"/>
    <w:multiLevelType w:val="hybridMultilevel"/>
    <w:tmpl w:val="147AE4A0"/>
    <w:lvl w:ilvl="0" w:tplc="F97CBDF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276359D"/>
    <w:multiLevelType w:val="multilevel"/>
    <w:tmpl w:val="FB5CBCE2"/>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1100642817">
    <w:abstractNumId w:val="2"/>
  </w:num>
  <w:num w:numId="2" w16cid:durableId="824011706">
    <w:abstractNumId w:val="3"/>
  </w:num>
  <w:num w:numId="3" w16cid:durableId="112941524">
    <w:abstractNumId w:val="1"/>
  </w:num>
  <w:num w:numId="4" w16cid:durableId="1154641074">
    <w:abstractNumId w:val="0"/>
  </w:num>
  <w:num w:numId="5" w16cid:durableId="1343892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76"/>
    <w:rsid w:val="0005215D"/>
    <w:rsid w:val="00084ECD"/>
    <w:rsid w:val="00223A65"/>
    <w:rsid w:val="0023413B"/>
    <w:rsid w:val="00272505"/>
    <w:rsid w:val="002D69B7"/>
    <w:rsid w:val="002F2BFE"/>
    <w:rsid w:val="003229E6"/>
    <w:rsid w:val="003363F8"/>
    <w:rsid w:val="003E17AA"/>
    <w:rsid w:val="00413A78"/>
    <w:rsid w:val="00420821"/>
    <w:rsid w:val="004A4B64"/>
    <w:rsid w:val="005F4B24"/>
    <w:rsid w:val="00675E00"/>
    <w:rsid w:val="006C59F5"/>
    <w:rsid w:val="00765BD7"/>
    <w:rsid w:val="007810F8"/>
    <w:rsid w:val="00782BE3"/>
    <w:rsid w:val="00784ACA"/>
    <w:rsid w:val="007E4870"/>
    <w:rsid w:val="0080007F"/>
    <w:rsid w:val="008151BC"/>
    <w:rsid w:val="00855FEE"/>
    <w:rsid w:val="00896060"/>
    <w:rsid w:val="00925093"/>
    <w:rsid w:val="00975B5F"/>
    <w:rsid w:val="00B03576"/>
    <w:rsid w:val="00B04CDE"/>
    <w:rsid w:val="00B86B62"/>
    <w:rsid w:val="00BF5DAB"/>
    <w:rsid w:val="00C803A5"/>
    <w:rsid w:val="00CC2C2B"/>
    <w:rsid w:val="00D70428"/>
    <w:rsid w:val="00D74A94"/>
    <w:rsid w:val="00D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6EF8"/>
  <w15:chartTrackingRefBased/>
  <w15:docId w15:val="{6F18977D-D85A-417D-A740-D7FECA05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35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B03576"/>
    <w:pPr>
      <w:ind w:left="720"/>
      <w:contextualSpacing/>
    </w:pPr>
  </w:style>
  <w:style w:type="table" w:styleId="TableGrid">
    <w:name w:val="Table Grid"/>
    <w:basedOn w:val="TableNormal"/>
    <w:rsid w:val="0092509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25093"/>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925093"/>
    <w:rPr>
      <w:rFonts w:ascii="Times New Roman" w:eastAsia="Times New Roman" w:hAnsi="Times New Roman" w:cs="Times New Roman"/>
      <w:kern w:val="0"/>
      <w:sz w:val="20"/>
      <w:szCs w:val="20"/>
      <w14:ligatures w14:val="none"/>
    </w:rPr>
  </w:style>
  <w:style w:type="character" w:styleId="FootnoteReference">
    <w:name w:val="footnote reference"/>
    <w:uiPriority w:val="99"/>
    <w:unhideWhenUsed/>
    <w:rsid w:val="009250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03045">
      <w:bodyDiv w:val="1"/>
      <w:marLeft w:val="0"/>
      <w:marRight w:val="0"/>
      <w:marTop w:val="0"/>
      <w:marBottom w:val="0"/>
      <w:divBdr>
        <w:top w:val="none" w:sz="0" w:space="0" w:color="auto"/>
        <w:left w:val="none" w:sz="0" w:space="0" w:color="auto"/>
        <w:bottom w:val="none" w:sz="0" w:space="0" w:color="auto"/>
        <w:right w:val="none" w:sz="0" w:space="0" w:color="auto"/>
      </w:divBdr>
    </w:div>
    <w:div w:id="268395922">
      <w:bodyDiv w:val="1"/>
      <w:marLeft w:val="0"/>
      <w:marRight w:val="0"/>
      <w:marTop w:val="0"/>
      <w:marBottom w:val="0"/>
      <w:divBdr>
        <w:top w:val="none" w:sz="0" w:space="0" w:color="auto"/>
        <w:left w:val="none" w:sz="0" w:space="0" w:color="auto"/>
        <w:bottom w:val="none" w:sz="0" w:space="0" w:color="auto"/>
        <w:right w:val="none" w:sz="0" w:space="0" w:color="auto"/>
      </w:divBdr>
    </w:div>
    <w:div w:id="433330375">
      <w:bodyDiv w:val="1"/>
      <w:marLeft w:val="0"/>
      <w:marRight w:val="0"/>
      <w:marTop w:val="0"/>
      <w:marBottom w:val="0"/>
      <w:divBdr>
        <w:top w:val="none" w:sz="0" w:space="0" w:color="auto"/>
        <w:left w:val="none" w:sz="0" w:space="0" w:color="auto"/>
        <w:bottom w:val="none" w:sz="0" w:space="0" w:color="auto"/>
        <w:right w:val="none" w:sz="0" w:space="0" w:color="auto"/>
      </w:divBdr>
    </w:div>
    <w:div w:id="537931137">
      <w:bodyDiv w:val="1"/>
      <w:marLeft w:val="0"/>
      <w:marRight w:val="0"/>
      <w:marTop w:val="0"/>
      <w:marBottom w:val="0"/>
      <w:divBdr>
        <w:top w:val="none" w:sz="0" w:space="0" w:color="auto"/>
        <w:left w:val="none" w:sz="0" w:space="0" w:color="auto"/>
        <w:bottom w:val="none" w:sz="0" w:space="0" w:color="auto"/>
        <w:right w:val="none" w:sz="0" w:space="0" w:color="auto"/>
      </w:divBdr>
    </w:div>
    <w:div w:id="580338100">
      <w:bodyDiv w:val="1"/>
      <w:marLeft w:val="0"/>
      <w:marRight w:val="0"/>
      <w:marTop w:val="0"/>
      <w:marBottom w:val="0"/>
      <w:divBdr>
        <w:top w:val="none" w:sz="0" w:space="0" w:color="auto"/>
        <w:left w:val="none" w:sz="0" w:space="0" w:color="auto"/>
        <w:bottom w:val="none" w:sz="0" w:space="0" w:color="auto"/>
        <w:right w:val="none" w:sz="0" w:space="0" w:color="auto"/>
      </w:divBdr>
    </w:div>
    <w:div w:id="706417460">
      <w:bodyDiv w:val="1"/>
      <w:marLeft w:val="0"/>
      <w:marRight w:val="0"/>
      <w:marTop w:val="0"/>
      <w:marBottom w:val="0"/>
      <w:divBdr>
        <w:top w:val="none" w:sz="0" w:space="0" w:color="auto"/>
        <w:left w:val="none" w:sz="0" w:space="0" w:color="auto"/>
        <w:bottom w:val="none" w:sz="0" w:space="0" w:color="auto"/>
        <w:right w:val="none" w:sz="0" w:space="0" w:color="auto"/>
      </w:divBdr>
    </w:div>
    <w:div w:id="747578291">
      <w:bodyDiv w:val="1"/>
      <w:marLeft w:val="0"/>
      <w:marRight w:val="0"/>
      <w:marTop w:val="0"/>
      <w:marBottom w:val="0"/>
      <w:divBdr>
        <w:top w:val="none" w:sz="0" w:space="0" w:color="auto"/>
        <w:left w:val="none" w:sz="0" w:space="0" w:color="auto"/>
        <w:bottom w:val="none" w:sz="0" w:space="0" w:color="auto"/>
        <w:right w:val="none" w:sz="0" w:space="0" w:color="auto"/>
      </w:divBdr>
    </w:div>
    <w:div w:id="793476873">
      <w:bodyDiv w:val="1"/>
      <w:marLeft w:val="0"/>
      <w:marRight w:val="0"/>
      <w:marTop w:val="0"/>
      <w:marBottom w:val="0"/>
      <w:divBdr>
        <w:top w:val="none" w:sz="0" w:space="0" w:color="auto"/>
        <w:left w:val="none" w:sz="0" w:space="0" w:color="auto"/>
        <w:bottom w:val="none" w:sz="0" w:space="0" w:color="auto"/>
        <w:right w:val="none" w:sz="0" w:space="0" w:color="auto"/>
      </w:divBdr>
    </w:div>
    <w:div w:id="808674314">
      <w:bodyDiv w:val="1"/>
      <w:marLeft w:val="0"/>
      <w:marRight w:val="0"/>
      <w:marTop w:val="0"/>
      <w:marBottom w:val="0"/>
      <w:divBdr>
        <w:top w:val="none" w:sz="0" w:space="0" w:color="auto"/>
        <w:left w:val="none" w:sz="0" w:space="0" w:color="auto"/>
        <w:bottom w:val="none" w:sz="0" w:space="0" w:color="auto"/>
        <w:right w:val="none" w:sz="0" w:space="0" w:color="auto"/>
      </w:divBdr>
    </w:div>
    <w:div w:id="1079208307">
      <w:bodyDiv w:val="1"/>
      <w:marLeft w:val="0"/>
      <w:marRight w:val="0"/>
      <w:marTop w:val="0"/>
      <w:marBottom w:val="0"/>
      <w:divBdr>
        <w:top w:val="none" w:sz="0" w:space="0" w:color="auto"/>
        <w:left w:val="none" w:sz="0" w:space="0" w:color="auto"/>
        <w:bottom w:val="none" w:sz="0" w:space="0" w:color="auto"/>
        <w:right w:val="none" w:sz="0" w:space="0" w:color="auto"/>
      </w:divBdr>
    </w:div>
    <w:div w:id="1299459429">
      <w:bodyDiv w:val="1"/>
      <w:marLeft w:val="0"/>
      <w:marRight w:val="0"/>
      <w:marTop w:val="0"/>
      <w:marBottom w:val="0"/>
      <w:divBdr>
        <w:top w:val="none" w:sz="0" w:space="0" w:color="auto"/>
        <w:left w:val="none" w:sz="0" w:space="0" w:color="auto"/>
        <w:bottom w:val="none" w:sz="0" w:space="0" w:color="auto"/>
        <w:right w:val="none" w:sz="0" w:space="0" w:color="auto"/>
      </w:divBdr>
    </w:div>
    <w:div w:id="1366638748">
      <w:bodyDiv w:val="1"/>
      <w:marLeft w:val="0"/>
      <w:marRight w:val="0"/>
      <w:marTop w:val="0"/>
      <w:marBottom w:val="0"/>
      <w:divBdr>
        <w:top w:val="none" w:sz="0" w:space="0" w:color="auto"/>
        <w:left w:val="none" w:sz="0" w:space="0" w:color="auto"/>
        <w:bottom w:val="none" w:sz="0" w:space="0" w:color="auto"/>
        <w:right w:val="none" w:sz="0" w:space="0" w:color="auto"/>
      </w:divBdr>
    </w:div>
    <w:div w:id="1411535609">
      <w:bodyDiv w:val="1"/>
      <w:marLeft w:val="0"/>
      <w:marRight w:val="0"/>
      <w:marTop w:val="0"/>
      <w:marBottom w:val="0"/>
      <w:divBdr>
        <w:top w:val="none" w:sz="0" w:space="0" w:color="auto"/>
        <w:left w:val="none" w:sz="0" w:space="0" w:color="auto"/>
        <w:bottom w:val="none" w:sz="0" w:space="0" w:color="auto"/>
        <w:right w:val="none" w:sz="0" w:space="0" w:color="auto"/>
      </w:divBdr>
    </w:div>
    <w:div w:id="1454326237">
      <w:bodyDiv w:val="1"/>
      <w:marLeft w:val="0"/>
      <w:marRight w:val="0"/>
      <w:marTop w:val="0"/>
      <w:marBottom w:val="0"/>
      <w:divBdr>
        <w:top w:val="none" w:sz="0" w:space="0" w:color="auto"/>
        <w:left w:val="none" w:sz="0" w:space="0" w:color="auto"/>
        <w:bottom w:val="none" w:sz="0" w:space="0" w:color="auto"/>
        <w:right w:val="none" w:sz="0" w:space="0" w:color="auto"/>
      </w:divBdr>
    </w:div>
    <w:div w:id="145536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4</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7</cp:revision>
  <cp:lastPrinted>2024-11-28T01:21:00Z</cp:lastPrinted>
  <dcterms:created xsi:type="dcterms:W3CDTF">2024-07-19T02:17:00Z</dcterms:created>
  <dcterms:modified xsi:type="dcterms:W3CDTF">2024-12-03T08:18:00Z</dcterms:modified>
</cp:coreProperties>
</file>